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55F66" w14:textId="77777777" w:rsidR="00E37B5F" w:rsidRPr="00F01FCD" w:rsidRDefault="00E37B5F">
      <w:pPr>
        <w:rPr>
          <w:rFonts w:cstheme="minorHAnsi"/>
          <w:b/>
          <w:color w:val="002060"/>
          <w:sz w:val="28"/>
        </w:rPr>
      </w:pPr>
      <w:r w:rsidRPr="00F01FCD">
        <w:rPr>
          <w:rFonts w:cstheme="minorHAnsi"/>
          <w:b/>
          <w:color w:val="002060"/>
          <w:sz w:val="28"/>
        </w:rPr>
        <w:t>Catatonia Bundle [</w:t>
      </w:r>
      <w:r w:rsidR="001E0795" w:rsidRPr="00F01FCD">
        <w:rPr>
          <w:rFonts w:cstheme="minorHAnsi"/>
          <w:b/>
          <w:color w:val="002060"/>
          <w:sz w:val="28"/>
        </w:rPr>
        <w:t xml:space="preserve">PART </w:t>
      </w:r>
      <w:r w:rsidRPr="00F01FCD">
        <w:rPr>
          <w:rFonts w:cstheme="minorHAnsi"/>
          <w:b/>
          <w:color w:val="002060"/>
          <w:sz w:val="28"/>
        </w:rPr>
        <w:t>1</w:t>
      </w:r>
      <w:r w:rsidR="00407800" w:rsidRPr="00F01FCD">
        <w:rPr>
          <w:rFonts w:cstheme="minorHAnsi"/>
          <w:b/>
          <w:color w:val="002060"/>
          <w:sz w:val="28"/>
        </w:rPr>
        <w:t>/</w:t>
      </w:r>
      <w:r w:rsidR="00920487" w:rsidRPr="00F01FCD">
        <w:rPr>
          <w:rFonts w:cstheme="minorHAnsi"/>
          <w:b/>
          <w:color w:val="002060"/>
          <w:sz w:val="28"/>
        </w:rPr>
        <w:t>4</w:t>
      </w:r>
      <w:r w:rsidRPr="00F01FCD">
        <w:rPr>
          <w:rFonts w:cstheme="minorHAnsi"/>
          <w:b/>
          <w:color w:val="002060"/>
          <w:sz w:val="28"/>
        </w:rPr>
        <w:t>] – Identification</w:t>
      </w:r>
      <w:r w:rsidR="00993F63" w:rsidRPr="00F01FCD">
        <w:rPr>
          <w:rFonts w:cstheme="minorHAnsi"/>
          <w:b/>
          <w:color w:val="002060"/>
          <w:sz w:val="28"/>
        </w:rPr>
        <w:t xml:space="preserve"> and Diagnosis</w:t>
      </w:r>
      <w:r w:rsidRPr="00F01FCD">
        <w:rPr>
          <w:rFonts w:cstheme="minorHAnsi"/>
          <w:b/>
          <w:color w:val="002060"/>
          <w:sz w:val="28"/>
        </w:rPr>
        <w:t xml:space="preserve"> </w:t>
      </w:r>
    </w:p>
    <w:p w14:paraId="3D29BF38" w14:textId="7F139802" w:rsidR="00E37B5F" w:rsidRPr="00F01FCD" w:rsidRDefault="00E37B5F" w:rsidP="00501A4A">
      <w:pPr>
        <w:spacing w:after="0" w:line="240" w:lineRule="auto"/>
        <w:rPr>
          <w:rFonts w:cstheme="minorHAnsi"/>
          <w:sz w:val="21"/>
          <w:szCs w:val="21"/>
        </w:rPr>
      </w:pPr>
      <w:r w:rsidRPr="00F01FCD">
        <w:rPr>
          <w:rFonts w:cstheme="minorHAnsi"/>
          <w:b/>
          <w:bCs/>
          <w:sz w:val="21"/>
          <w:szCs w:val="21"/>
        </w:rPr>
        <w:t xml:space="preserve">Please </w:t>
      </w:r>
      <w:r w:rsidR="0072737A" w:rsidRPr="00F01FCD">
        <w:rPr>
          <w:rFonts w:cstheme="minorHAnsi"/>
          <w:b/>
          <w:bCs/>
          <w:sz w:val="21"/>
          <w:szCs w:val="21"/>
        </w:rPr>
        <w:t>also refer to</w:t>
      </w:r>
      <w:r w:rsidR="00AE065E" w:rsidRPr="00F01FCD">
        <w:rPr>
          <w:rFonts w:cstheme="minorHAnsi"/>
          <w:b/>
          <w:bCs/>
          <w:sz w:val="21"/>
          <w:szCs w:val="21"/>
        </w:rPr>
        <w:t xml:space="preserve"> </w:t>
      </w:r>
      <w:r w:rsidRPr="00F01FCD">
        <w:rPr>
          <w:rFonts w:cstheme="minorHAnsi"/>
          <w:b/>
          <w:bCs/>
          <w:sz w:val="21"/>
          <w:szCs w:val="21"/>
        </w:rPr>
        <w:t xml:space="preserve">the </w:t>
      </w:r>
      <w:r w:rsidR="0072737A" w:rsidRPr="00F01FCD">
        <w:rPr>
          <w:rFonts w:cstheme="minorHAnsi"/>
          <w:b/>
          <w:bCs/>
          <w:sz w:val="21"/>
          <w:szCs w:val="21"/>
        </w:rPr>
        <w:t>NHS Lothian ‘</w:t>
      </w:r>
      <w:r w:rsidR="00501A4A" w:rsidRPr="00F01FCD">
        <w:rPr>
          <w:rFonts w:cstheme="minorHAnsi"/>
          <w:b/>
          <w:bCs/>
          <w:sz w:val="21"/>
          <w:szCs w:val="21"/>
        </w:rPr>
        <w:t>Catatonia</w:t>
      </w:r>
      <w:r w:rsidR="0072737A" w:rsidRPr="00F01FCD">
        <w:rPr>
          <w:rFonts w:cstheme="minorHAnsi"/>
          <w:b/>
          <w:bCs/>
          <w:sz w:val="21"/>
          <w:szCs w:val="21"/>
        </w:rPr>
        <w:t xml:space="preserve"> Guideline:</w:t>
      </w:r>
      <w:r w:rsidR="00AE065E" w:rsidRPr="00F01FCD">
        <w:rPr>
          <w:rFonts w:cstheme="minorHAnsi"/>
          <w:b/>
          <w:bCs/>
          <w:sz w:val="21"/>
          <w:szCs w:val="21"/>
        </w:rPr>
        <w:t xml:space="preserve"> </w:t>
      </w:r>
      <w:r w:rsidR="00501A4A" w:rsidRPr="00F01FCD">
        <w:rPr>
          <w:rFonts w:cstheme="minorHAnsi"/>
          <w:b/>
          <w:bCs/>
          <w:sz w:val="21"/>
          <w:szCs w:val="21"/>
        </w:rPr>
        <w:t>Assessment</w:t>
      </w:r>
      <w:r w:rsidR="00767F44" w:rsidRPr="00F01FCD">
        <w:rPr>
          <w:rFonts w:cstheme="minorHAnsi"/>
          <w:b/>
          <w:sz w:val="21"/>
          <w:szCs w:val="21"/>
        </w:rPr>
        <w:t>,</w:t>
      </w:r>
      <w:r w:rsidR="00501A4A" w:rsidRPr="00F01FCD">
        <w:rPr>
          <w:rFonts w:cstheme="minorHAnsi"/>
          <w:b/>
          <w:sz w:val="21"/>
          <w:szCs w:val="21"/>
        </w:rPr>
        <w:t xml:space="preserve"> Diagnosis and Management</w:t>
      </w:r>
      <w:r w:rsidR="0072737A" w:rsidRPr="00F01FCD">
        <w:rPr>
          <w:rFonts w:cstheme="minorHAnsi"/>
          <w:sz w:val="21"/>
          <w:szCs w:val="21"/>
        </w:rPr>
        <w:t>’, especially if</w:t>
      </w:r>
      <w:r w:rsidR="00767F44" w:rsidRPr="00F01FCD">
        <w:rPr>
          <w:rFonts w:cstheme="minorHAnsi"/>
          <w:sz w:val="21"/>
          <w:szCs w:val="21"/>
        </w:rPr>
        <w:t xml:space="preserve"> the patient is a child, older adult, </w:t>
      </w:r>
      <w:r w:rsidR="006929E5" w:rsidRPr="00F01FCD">
        <w:rPr>
          <w:rFonts w:cstheme="minorHAnsi"/>
          <w:sz w:val="21"/>
          <w:szCs w:val="21"/>
        </w:rPr>
        <w:t xml:space="preserve">has an </w:t>
      </w:r>
      <w:r w:rsidR="00767F44" w:rsidRPr="00F01FCD">
        <w:rPr>
          <w:rFonts w:cstheme="minorHAnsi"/>
          <w:sz w:val="21"/>
          <w:szCs w:val="21"/>
        </w:rPr>
        <w:t xml:space="preserve">intellectual disability, or significant autism spectrum disorder. </w:t>
      </w:r>
      <w:r w:rsidR="00E436C9" w:rsidRPr="00F01FCD">
        <w:rPr>
          <w:rFonts w:cstheme="minorHAnsi"/>
          <w:sz w:val="21"/>
          <w:szCs w:val="21"/>
        </w:rPr>
        <w:t>Th</w:t>
      </w:r>
      <w:r w:rsidR="0072737A" w:rsidRPr="00F01FCD">
        <w:rPr>
          <w:rFonts w:cstheme="minorHAnsi"/>
          <w:sz w:val="21"/>
          <w:szCs w:val="21"/>
        </w:rPr>
        <w:t xml:space="preserve">is </w:t>
      </w:r>
      <w:r w:rsidR="00712ECB" w:rsidRPr="00F01FCD">
        <w:rPr>
          <w:rFonts w:cstheme="minorHAnsi"/>
          <w:sz w:val="21"/>
          <w:szCs w:val="21"/>
        </w:rPr>
        <w:t xml:space="preserve">and </w:t>
      </w:r>
      <w:r w:rsidR="00E436C9" w:rsidRPr="00F01FCD">
        <w:rPr>
          <w:rFonts w:cstheme="minorHAnsi"/>
          <w:sz w:val="21"/>
          <w:szCs w:val="21"/>
        </w:rPr>
        <w:t>other useful</w:t>
      </w:r>
      <w:r w:rsidR="00712ECB" w:rsidRPr="00F01FCD">
        <w:rPr>
          <w:rFonts w:cstheme="minorHAnsi"/>
          <w:sz w:val="21"/>
          <w:szCs w:val="21"/>
        </w:rPr>
        <w:t xml:space="preserve"> documents can be found on the Catatonia intranet page</w:t>
      </w:r>
      <w:r w:rsidR="00BF0BA2" w:rsidRPr="00F01FCD">
        <w:rPr>
          <w:rFonts w:cstheme="minorHAnsi"/>
          <w:sz w:val="21"/>
          <w:szCs w:val="21"/>
        </w:rPr>
        <w:t xml:space="preserve">: </w:t>
      </w:r>
      <w:hyperlink r:id="rId11" w:history="1">
        <w:r w:rsidR="00E436C9" w:rsidRPr="00F01FCD">
          <w:rPr>
            <w:rStyle w:val="Hyperlink"/>
            <w:rFonts w:cstheme="minorHAnsi"/>
            <w:sz w:val="21"/>
            <w:szCs w:val="21"/>
          </w:rPr>
          <w:t>Catatonia Hub</w:t>
        </w:r>
      </w:hyperlink>
      <w:r w:rsidR="00712ECB" w:rsidRPr="00F01FCD">
        <w:rPr>
          <w:rFonts w:cstheme="minorHAnsi"/>
          <w:sz w:val="21"/>
          <w:szCs w:val="21"/>
        </w:rPr>
        <w:t>.</w:t>
      </w:r>
    </w:p>
    <w:p w14:paraId="0599A828" w14:textId="77777777" w:rsidR="00E33608" w:rsidRPr="00F01FCD" w:rsidRDefault="00E33608">
      <w:pPr>
        <w:rPr>
          <w:rFonts w:cstheme="minorHAnsi"/>
          <w:sz w:val="21"/>
          <w:szCs w:val="21"/>
        </w:rPr>
      </w:pPr>
    </w:p>
    <w:p w14:paraId="49B9374D" w14:textId="026DED30" w:rsidR="001C76A8" w:rsidRDefault="004D4F7B">
      <w:pPr>
        <w:rPr>
          <w:rFonts w:cstheme="minorHAnsi"/>
          <w:sz w:val="21"/>
          <w:szCs w:val="21"/>
        </w:rPr>
      </w:pPr>
      <w:r w:rsidRPr="00F01FCD">
        <w:rPr>
          <w:rFonts w:cstheme="minorHAnsi"/>
          <w:sz w:val="21"/>
          <w:szCs w:val="21"/>
        </w:rPr>
        <w:t>Patient n</w:t>
      </w:r>
      <w:r w:rsidR="00E33608" w:rsidRPr="00F01FCD">
        <w:rPr>
          <w:rFonts w:cstheme="minorHAnsi"/>
          <w:sz w:val="21"/>
          <w:szCs w:val="21"/>
        </w:rPr>
        <w:t>ame</w:t>
      </w:r>
      <w:r w:rsidR="00F004AC" w:rsidRPr="00F01FCD">
        <w:rPr>
          <w:rFonts w:cstheme="minorHAnsi"/>
          <w:sz w:val="21"/>
          <w:szCs w:val="21"/>
        </w:rPr>
        <w:t>:</w:t>
      </w:r>
      <w:r w:rsidR="00E33608" w:rsidRPr="00F01FCD">
        <w:rPr>
          <w:rFonts w:cstheme="minorHAnsi"/>
          <w:sz w:val="21"/>
          <w:szCs w:val="21"/>
        </w:rPr>
        <w:t xml:space="preserve"> </w:t>
      </w:r>
      <w:sdt>
        <w:sdtPr>
          <w:rPr>
            <w:rFonts w:cstheme="minorHAnsi"/>
            <w:sz w:val="21"/>
            <w:szCs w:val="21"/>
          </w:rPr>
          <w:id w:val="1348760094"/>
          <w:placeholder>
            <w:docPart w:val="DefaultPlaceholder_1081868574"/>
          </w:placeholder>
        </w:sdtPr>
        <w:sdtEndPr/>
        <w:sdtContent>
          <w:sdt>
            <w:sdtPr>
              <w:rPr>
                <w:rFonts w:cstheme="minorHAnsi"/>
                <w:sz w:val="21"/>
                <w:szCs w:val="21"/>
              </w:rPr>
              <w:alias w:val="Click here to enter name"/>
              <w:tag w:val="Click here to enter name"/>
              <w:id w:val="-914707575"/>
              <w:placeholder>
                <w:docPart w:val="DefaultPlaceholder_1081868574"/>
              </w:placeholder>
              <w:showingPlcHdr/>
            </w:sdtPr>
            <w:sdtEndPr/>
            <w:sdtContent>
              <w:r w:rsidR="0096772A" w:rsidRPr="00F01FCD">
                <w:rPr>
                  <w:rStyle w:val="PlaceholderText"/>
                  <w:rFonts w:cstheme="minorHAnsi"/>
                </w:rPr>
                <w:t>Click here to enter text.</w:t>
              </w:r>
            </w:sdtContent>
          </w:sdt>
        </w:sdtContent>
      </w:sdt>
      <w:r w:rsidR="00E436C9" w:rsidRPr="00F01FCD">
        <w:rPr>
          <w:rFonts w:cstheme="minorHAnsi"/>
          <w:sz w:val="21"/>
          <w:szCs w:val="21"/>
        </w:rPr>
        <w:t xml:space="preserve"> </w:t>
      </w:r>
      <w:r w:rsidR="001C76A8" w:rsidRPr="00F01FCD">
        <w:rPr>
          <w:rFonts w:cstheme="minorHAnsi"/>
          <w:sz w:val="21"/>
          <w:szCs w:val="21"/>
        </w:rPr>
        <w:tab/>
      </w:r>
      <w:r w:rsidR="00E33608" w:rsidRPr="00F01FCD">
        <w:rPr>
          <w:rFonts w:cstheme="minorHAnsi"/>
          <w:sz w:val="21"/>
          <w:szCs w:val="21"/>
        </w:rPr>
        <w:t>CHI</w:t>
      </w:r>
      <w:r w:rsidR="00F004AC" w:rsidRPr="00F01FCD">
        <w:rPr>
          <w:rFonts w:cstheme="minorHAnsi"/>
          <w:sz w:val="21"/>
          <w:szCs w:val="21"/>
        </w:rPr>
        <w:t>:</w:t>
      </w:r>
      <w:r w:rsidR="00E33608" w:rsidRPr="00F01FCD">
        <w:rPr>
          <w:rFonts w:cstheme="minorHAnsi"/>
          <w:sz w:val="21"/>
          <w:szCs w:val="21"/>
        </w:rPr>
        <w:t xml:space="preserve"> </w:t>
      </w:r>
      <w:sdt>
        <w:sdtPr>
          <w:rPr>
            <w:rFonts w:cstheme="minorHAnsi"/>
            <w:sz w:val="21"/>
            <w:szCs w:val="21"/>
          </w:rPr>
          <w:alias w:val="Click here to enter CHI"/>
          <w:tag w:val="Click here to enter CHI"/>
          <w:id w:val="-327753855"/>
          <w:placeholder>
            <w:docPart w:val="ABEA132967D44EBA88C179BD6E61CCBA"/>
          </w:placeholder>
          <w:showingPlcHdr/>
          <w:text/>
        </w:sdtPr>
        <w:sdtEndPr/>
        <w:sdtContent>
          <w:r w:rsidR="0096772A" w:rsidRPr="00F01FCD">
            <w:rPr>
              <w:rStyle w:val="PlaceholderText"/>
              <w:rFonts w:cstheme="minorHAnsi"/>
            </w:rPr>
            <w:t>Click or tap here to enter text.</w:t>
          </w:r>
        </w:sdtContent>
      </w:sdt>
      <w:r w:rsidR="00F004AC" w:rsidRPr="00F01FCD">
        <w:rPr>
          <w:rFonts w:cstheme="minorHAnsi"/>
          <w:sz w:val="21"/>
          <w:szCs w:val="21"/>
        </w:rPr>
        <w:t xml:space="preserve"> </w:t>
      </w:r>
      <w:r w:rsidR="00501A4A" w:rsidRPr="00F01FCD">
        <w:rPr>
          <w:rFonts w:cstheme="minorHAnsi"/>
          <w:sz w:val="21"/>
          <w:szCs w:val="21"/>
        </w:rPr>
        <w:t xml:space="preserve"> </w:t>
      </w:r>
    </w:p>
    <w:p w14:paraId="4607298F" w14:textId="77777777" w:rsidR="009214CF" w:rsidRPr="00F01FCD" w:rsidRDefault="009214CF" w:rsidP="009214CF">
      <w:pPr>
        <w:rPr>
          <w:rFonts w:cstheme="minorHAnsi"/>
          <w:sz w:val="21"/>
          <w:szCs w:val="21"/>
        </w:rPr>
      </w:pPr>
      <w:r w:rsidRPr="00F01FCD">
        <w:rPr>
          <w:rFonts w:cstheme="minorHAnsi"/>
          <w:sz w:val="21"/>
          <w:szCs w:val="21"/>
        </w:rPr>
        <w:t xml:space="preserve">Date: </w:t>
      </w:r>
      <w:sdt>
        <w:sdtPr>
          <w:rPr>
            <w:rFonts w:cstheme="minorHAnsi"/>
            <w:sz w:val="21"/>
            <w:szCs w:val="21"/>
          </w:rPr>
          <w:alias w:val="Click here to type in date"/>
          <w:tag w:val="Click here to type in date"/>
          <w:id w:val="188498264"/>
          <w:placeholder>
            <w:docPart w:val="3941C86C3E8C41B7836C76C77A540289"/>
          </w:placeholder>
          <w:showingPlcHdr/>
        </w:sdtPr>
        <w:sdtEndPr/>
        <w:sdtContent>
          <w:r w:rsidRPr="00F01FCD">
            <w:rPr>
              <w:rStyle w:val="PlaceholderText"/>
              <w:rFonts w:cstheme="minorHAnsi"/>
            </w:rPr>
            <w:t>Click here to enter text.</w:t>
          </w:r>
        </w:sdtContent>
      </w:sdt>
      <w:r w:rsidRPr="00F01FCD">
        <w:rPr>
          <w:rFonts w:cstheme="minorHAnsi"/>
          <w:sz w:val="21"/>
          <w:szCs w:val="21"/>
        </w:rPr>
        <w:tab/>
        <w:t xml:space="preserve">Assessor: </w:t>
      </w:r>
      <w:sdt>
        <w:sdtPr>
          <w:rPr>
            <w:rFonts w:cstheme="minorHAnsi"/>
            <w:sz w:val="21"/>
            <w:szCs w:val="21"/>
          </w:rPr>
          <w:alias w:val="Click here to enter assessor name"/>
          <w:tag w:val="Click here to enter assessor name"/>
          <w:id w:val="360708296"/>
          <w:placeholder>
            <w:docPart w:val="3941C86C3E8C41B7836C76C77A540289"/>
          </w:placeholder>
          <w:showingPlcHdr/>
        </w:sdtPr>
        <w:sdtEndPr/>
        <w:sdtContent>
          <w:r w:rsidRPr="00F01FCD">
            <w:rPr>
              <w:rStyle w:val="PlaceholderText"/>
              <w:rFonts w:cstheme="minorHAnsi"/>
            </w:rPr>
            <w:t>Click here to enter text.</w:t>
          </w:r>
        </w:sdtContent>
      </w:sdt>
    </w:p>
    <w:p w14:paraId="6419459B" w14:textId="77777777" w:rsidR="00E436C9" w:rsidRPr="00F01FCD" w:rsidRDefault="00E436C9" w:rsidP="00501A4A">
      <w:pPr>
        <w:spacing w:after="0" w:line="240" w:lineRule="auto"/>
        <w:rPr>
          <w:rFonts w:cstheme="minorHAnsi"/>
          <w:sz w:val="21"/>
          <w:szCs w:val="21"/>
        </w:rPr>
      </w:pPr>
    </w:p>
    <w:p w14:paraId="38903C87" w14:textId="77777777" w:rsidR="00E37B5F" w:rsidRPr="00F01FCD" w:rsidRDefault="00E37B5F" w:rsidP="00501A4A">
      <w:pPr>
        <w:spacing w:after="0" w:line="240" w:lineRule="auto"/>
        <w:rPr>
          <w:rFonts w:cstheme="minorHAnsi"/>
          <w:color w:val="333333"/>
          <w:sz w:val="21"/>
          <w:szCs w:val="21"/>
        </w:rPr>
      </w:pPr>
      <w:r w:rsidRPr="00F01FCD">
        <w:rPr>
          <w:rFonts w:cstheme="minorHAnsi"/>
          <w:color w:val="333333"/>
          <w:sz w:val="21"/>
          <w:szCs w:val="21"/>
        </w:rPr>
        <w:t xml:space="preserve">Catatonia is a syndrome of primarily psychomotor disturbances, characterized by the co-occurrence of several symptoms of decreased, increased, or abnormal psychomotor activity. </w:t>
      </w:r>
      <w:r w:rsidR="00CA177D" w:rsidRPr="00F01FCD">
        <w:rPr>
          <w:rFonts w:cstheme="minorHAnsi"/>
          <w:color w:val="333333"/>
          <w:sz w:val="21"/>
          <w:szCs w:val="21"/>
        </w:rPr>
        <w:t xml:space="preserve">Symptoms can either be persistent or fluctuating. </w:t>
      </w:r>
      <w:r w:rsidR="00993F63" w:rsidRPr="00F01FCD">
        <w:rPr>
          <w:rFonts w:cstheme="minorHAnsi"/>
          <w:b/>
          <w:color w:val="333333"/>
          <w:sz w:val="21"/>
          <w:szCs w:val="21"/>
        </w:rPr>
        <w:t xml:space="preserve">Catatonia is </w:t>
      </w:r>
      <w:r w:rsidR="003E7065" w:rsidRPr="00F01FCD">
        <w:rPr>
          <w:rFonts w:cstheme="minorHAnsi"/>
          <w:b/>
          <w:color w:val="333333"/>
          <w:sz w:val="21"/>
          <w:szCs w:val="21"/>
        </w:rPr>
        <w:t>typically secondary</w:t>
      </w:r>
      <w:r w:rsidR="00993F63" w:rsidRPr="00F01FCD">
        <w:rPr>
          <w:rFonts w:cstheme="minorHAnsi"/>
          <w:b/>
          <w:color w:val="333333"/>
          <w:sz w:val="21"/>
          <w:szCs w:val="21"/>
        </w:rPr>
        <w:t xml:space="preserve"> to something</w:t>
      </w:r>
      <w:r w:rsidR="00D93153" w:rsidRPr="00F01FCD">
        <w:rPr>
          <w:rFonts w:cstheme="minorHAnsi"/>
          <w:color w:val="333333"/>
          <w:sz w:val="21"/>
          <w:szCs w:val="21"/>
        </w:rPr>
        <w:t>,</w:t>
      </w:r>
      <w:r w:rsidR="00993F63" w:rsidRPr="00F01FCD">
        <w:rPr>
          <w:rFonts w:cstheme="minorHAnsi"/>
          <w:color w:val="333333"/>
          <w:sz w:val="21"/>
          <w:szCs w:val="21"/>
        </w:rPr>
        <w:t xml:space="preserve"> which can be a physical or psychiatric cause</w:t>
      </w:r>
      <w:r w:rsidR="00CA177D" w:rsidRPr="00F01FCD">
        <w:rPr>
          <w:rFonts w:cstheme="minorHAnsi"/>
          <w:color w:val="333333"/>
          <w:sz w:val="21"/>
          <w:szCs w:val="21"/>
        </w:rPr>
        <w:t xml:space="preserve">. </w:t>
      </w:r>
      <w:r w:rsidR="001B068B" w:rsidRPr="00F01FCD">
        <w:rPr>
          <w:rFonts w:cstheme="minorHAnsi"/>
          <w:color w:val="333333"/>
          <w:sz w:val="21"/>
          <w:szCs w:val="21"/>
        </w:rPr>
        <w:t xml:space="preserve">The severity of symptoms can vary within and between patients, but this </w:t>
      </w:r>
      <w:r w:rsidR="00B31B37" w:rsidRPr="00F01FCD">
        <w:rPr>
          <w:rFonts w:cstheme="minorHAnsi"/>
          <w:color w:val="333333"/>
          <w:sz w:val="21"/>
          <w:szCs w:val="21"/>
        </w:rPr>
        <w:t>b</w:t>
      </w:r>
      <w:r w:rsidR="001B068B" w:rsidRPr="00F01FCD">
        <w:rPr>
          <w:rFonts w:cstheme="minorHAnsi"/>
          <w:color w:val="333333"/>
          <w:sz w:val="21"/>
          <w:szCs w:val="21"/>
        </w:rPr>
        <w:t>undle aims to empower teams with the tools and struc</w:t>
      </w:r>
      <w:r w:rsidR="00A2606E" w:rsidRPr="00F01FCD">
        <w:rPr>
          <w:rFonts w:cstheme="minorHAnsi"/>
          <w:color w:val="333333"/>
          <w:sz w:val="21"/>
          <w:szCs w:val="21"/>
        </w:rPr>
        <w:t>t</w:t>
      </w:r>
      <w:r w:rsidR="001B068B" w:rsidRPr="00F01FCD">
        <w:rPr>
          <w:rFonts w:cstheme="minorHAnsi"/>
          <w:color w:val="333333"/>
          <w:sz w:val="21"/>
          <w:szCs w:val="21"/>
        </w:rPr>
        <w:t>ures required to manage even severe presentations. Prompt identification and treatment is the best way to avoid progression to such a situation.</w:t>
      </w:r>
      <w:r w:rsidR="00785465" w:rsidRPr="00F01FCD">
        <w:rPr>
          <w:rFonts w:cstheme="minorHAnsi"/>
          <w:color w:val="333333"/>
          <w:sz w:val="21"/>
          <w:szCs w:val="21"/>
        </w:rPr>
        <w:t xml:space="preserve"> Definitions of the below signs can be found at: </w:t>
      </w:r>
      <w:hyperlink r:id="rId12" w:anchor="486722075" w:history="1">
        <w:r w:rsidR="00BF0BA2" w:rsidRPr="00F01FCD">
          <w:rPr>
            <w:rStyle w:val="Hyperlink"/>
            <w:rFonts w:cstheme="minorHAnsi"/>
            <w:sz w:val="21"/>
            <w:szCs w:val="21"/>
          </w:rPr>
          <w:t>ICD-11</w:t>
        </w:r>
      </w:hyperlink>
    </w:p>
    <w:p w14:paraId="106ECC21" w14:textId="77777777" w:rsidR="00E37B5F" w:rsidRPr="00F01FCD" w:rsidRDefault="00E37B5F">
      <w:pPr>
        <w:rPr>
          <w:rFonts w:cstheme="minorHAnsi"/>
          <w:sz w:val="21"/>
          <w:szCs w:val="21"/>
        </w:rPr>
      </w:pPr>
    </w:p>
    <w:p w14:paraId="0599D39A" w14:textId="77777777" w:rsidR="004D4F7B" w:rsidRPr="00F01FCD" w:rsidRDefault="004D4F7B" w:rsidP="004D4F7B">
      <w:pPr>
        <w:rPr>
          <w:rFonts w:cstheme="minorHAnsi"/>
          <w:b/>
          <w:color w:val="002060"/>
          <w:sz w:val="21"/>
          <w:szCs w:val="21"/>
          <w:u w:val="single"/>
        </w:rPr>
      </w:pPr>
      <w:r w:rsidRPr="00F01FCD">
        <w:rPr>
          <w:rFonts w:cstheme="minorHAnsi"/>
          <w:b/>
          <w:color w:val="002060"/>
          <w:sz w:val="21"/>
          <w:szCs w:val="21"/>
          <w:u w:val="single"/>
        </w:rPr>
        <w:t>DIAGNOSING CATATONIA</w:t>
      </w:r>
      <w:r w:rsidR="00785465" w:rsidRPr="00F01FCD">
        <w:rPr>
          <w:rFonts w:cstheme="minorHAnsi"/>
          <w:b/>
          <w:color w:val="002060"/>
          <w:sz w:val="21"/>
          <w:szCs w:val="21"/>
          <w:u w:val="single"/>
        </w:rPr>
        <w:t xml:space="preserve"> BY ICD-11 CRITERIA</w:t>
      </w:r>
    </w:p>
    <w:p w14:paraId="7957649A" w14:textId="77777777" w:rsidR="00E37B5F" w:rsidRPr="00F01FCD" w:rsidRDefault="00095A2F" w:rsidP="00055483">
      <w:pPr>
        <w:spacing w:before="120" w:after="120" w:line="240" w:lineRule="auto"/>
        <w:contextualSpacing w:val="0"/>
        <w:rPr>
          <w:rFonts w:cstheme="minorHAnsi"/>
          <w:sz w:val="21"/>
          <w:szCs w:val="21"/>
        </w:rPr>
      </w:pPr>
      <w:r w:rsidRPr="00F01FCD">
        <w:rPr>
          <w:rFonts w:cstheme="minorHAnsi"/>
          <w:sz w:val="21"/>
          <w:szCs w:val="21"/>
        </w:rPr>
        <w:t xml:space="preserve">Discuss with </w:t>
      </w:r>
      <w:r w:rsidR="00785465" w:rsidRPr="00F01FCD">
        <w:rPr>
          <w:rFonts w:cstheme="minorHAnsi"/>
          <w:sz w:val="21"/>
          <w:szCs w:val="21"/>
        </w:rPr>
        <w:t>those</w:t>
      </w:r>
      <w:r w:rsidRPr="00F01FCD">
        <w:rPr>
          <w:rFonts w:cstheme="minorHAnsi"/>
          <w:sz w:val="21"/>
          <w:szCs w:val="21"/>
        </w:rPr>
        <w:t xml:space="preserve"> who have seen the patient over </w:t>
      </w:r>
      <w:r w:rsidR="00F65625" w:rsidRPr="00F01FCD">
        <w:rPr>
          <w:rFonts w:cstheme="minorHAnsi"/>
          <w:sz w:val="21"/>
          <w:szCs w:val="21"/>
        </w:rPr>
        <w:t>the last 24 hours</w:t>
      </w:r>
      <w:r w:rsidR="00785465" w:rsidRPr="00F01FCD">
        <w:rPr>
          <w:rFonts w:cstheme="minorHAnsi"/>
          <w:sz w:val="21"/>
          <w:szCs w:val="21"/>
        </w:rPr>
        <w:t xml:space="preserve"> and tick what has been present</w:t>
      </w:r>
      <w:r w:rsidR="00181D86" w:rsidRPr="00F01FCD">
        <w:rPr>
          <w:rFonts w:cstheme="minorHAnsi"/>
          <w:sz w:val="21"/>
          <w:szCs w:val="21"/>
        </w:rPr>
        <w:t>:</w:t>
      </w:r>
    </w:p>
    <w:tbl>
      <w:tblPr>
        <w:tblStyle w:val="TableGrid"/>
        <w:tblW w:w="0" w:type="auto"/>
        <w:tblLook w:val="04A0" w:firstRow="1" w:lastRow="0" w:firstColumn="1" w:lastColumn="0" w:noHBand="0" w:noVBand="1"/>
      </w:tblPr>
      <w:tblGrid>
        <w:gridCol w:w="436"/>
        <w:gridCol w:w="1991"/>
        <w:gridCol w:w="436"/>
        <w:gridCol w:w="1999"/>
        <w:gridCol w:w="436"/>
        <w:gridCol w:w="4840"/>
      </w:tblGrid>
      <w:tr w:rsidR="005415AC" w:rsidRPr="00F01FCD" w14:paraId="0B9B1D6D" w14:textId="77777777" w:rsidTr="001E0795">
        <w:tc>
          <w:tcPr>
            <w:tcW w:w="2427" w:type="dxa"/>
            <w:gridSpan w:val="2"/>
            <w:shd w:val="clear" w:color="auto" w:fill="C6D9F1" w:themeFill="text2" w:themeFillTint="33"/>
          </w:tcPr>
          <w:p w14:paraId="28BB67DA" w14:textId="77777777" w:rsidR="005415AC" w:rsidRPr="00F01FCD" w:rsidRDefault="005415AC" w:rsidP="00501A4A">
            <w:pPr>
              <w:jc w:val="center"/>
              <w:rPr>
                <w:rFonts w:cstheme="minorHAnsi"/>
                <w:b/>
                <w:bCs/>
                <w:sz w:val="21"/>
                <w:szCs w:val="21"/>
              </w:rPr>
            </w:pPr>
            <w:r w:rsidRPr="00F01FCD">
              <w:rPr>
                <w:rFonts w:cstheme="minorHAnsi"/>
                <w:b/>
                <w:bCs/>
                <w:sz w:val="21"/>
                <w:szCs w:val="21"/>
              </w:rPr>
              <w:t>Decreased activity</w:t>
            </w:r>
          </w:p>
        </w:tc>
        <w:tc>
          <w:tcPr>
            <w:tcW w:w="2435" w:type="dxa"/>
            <w:gridSpan w:val="2"/>
            <w:shd w:val="clear" w:color="auto" w:fill="C6D9F1" w:themeFill="text2" w:themeFillTint="33"/>
          </w:tcPr>
          <w:p w14:paraId="388BCC12" w14:textId="77777777" w:rsidR="005415AC" w:rsidRPr="00F01FCD" w:rsidRDefault="005415AC" w:rsidP="00501A4A">
            <w:pPr>
              <w:jc w:val="center"/>
              <w:rPr>
                <w:rFonts w:cstheme="minorHAnsi"/>
                <w:b/>
                <w:bCs/>
                <w:sz w:val="21"/>
                <w:szCs w:val="21"/>
              </w:rPr>
            </w:pPr>
            <w:r w:rsidRPr="00F01FCD">
              <w:rPr>
                <w:rFonts w:cstheme="minorHAnsi"/>
                <w:b/>
                <w:bCs/>
                <w:sz w:val="21"/>
                <w:szCs w:val="21"/>
              </w:rPr>
              <w:t>Abnormal activity</w:t>
            </w:r>
          </w:p>
        </w:tc>
        <w:tc>
          <w:tcPr>
            <w:tcW w:w="5276" w:type="dxa"/>
            <w:gridSpan w:val="2"/>
            <w:shd w:val="clear" w:color="auto" w:fill="C6D9F1" w:themeFill="text2" w:themeFillTint="33"/>
          </w:tcPr>
          <w:p w14:paraId="66209904" w14:textId="77777777" w:rsidR="005415AC" w:rsidRPr="00F01FCD" w:rsidRDefault="005415AC" w:rsidP="00501A4A">
            <w:pPr>
              <w:jc w:val="center"/>
              <w:rPr>
                <w:rFonts w:cstheme="minorHAnsi"/>
                <w:b/>
                <w:bCs/>
                <w:sz w:val="21"/>
                <w:szCs w:val="21"/>
              </w:rPr>
            </w:pPr>
            <w:r w:rsidRPr="00F01FCD">
              <w:rPr>
                <w:rFonts w:cstheme="minorHAnsi"/>
                <w:b/>
                <w:bCs/>
                <w:sz w:val="21"/>
                <w:szCs w:val="21"/>
              </w:rPr>
              <w:t>Increased activity</w:t>
            </w:r>
          </w:p>
        </w:tc>
      </w:tr>
      <w:tr w:rsidR="00070E9E" w:rsidRPr="00F01FCD" w14:paraId="7CFB7CDF" w14:textId="77777777" w:rsidTr="001E0795">
        <w:sdt>
          <w:sdtPr>
            <w:rPr>
              <w:rFonts w:cstheme="minorHAnsi"/>
              <w:sz w:val="21"/>
              <w:szCs w:val="21"/>
            </w:rPr>
            <w:id w:val="-384720700"/>
            <w14:checkbox>
              <w14:checked w14:val="0"/>
              <w14:checkedState w14:val="00FC" w14:font="Wingdings"/>
              <w14:uncheckedState w14:val="2610" w14:font="MS Gothic"/>
            </w14:checkbox>
          </w:sdtPr>
          <w:sdtEndPr/>
          <w:sdtContent>
            <w:tc>
              <w:tcPr>
                <w:tcW w:w="436" w:type="dxa"/>
                <w:shd w:val="clear" w:color="auto" w:fill="DAEEF3" w:themeFill="accent5" w:themeFillTint="33"/>
              </w:tcPr>
              <w:p w14:paraId="58C49272" w14:textId="0076315A" w:rsidR="00070E9E" w:rsidRPr="00F01FCD" w:rsidRDefault="0060743B" w:rsidP="00070E9E">
                <w:pPr>
                  <w:rPr>
                    <w:rFonts w:cstheme="minorHAnsi"/>
                    <w:sz w:val="21"/>
                    <w:szCs w:val="21"/>
                  </w:rPr>
                </w:pPr>
                <w:r w:rsidRPr="00F01FCD">
                  <w:rPr>
                    <w:rFonts w:ascii="Segoe UI Symbol" w:eastAsia="MS Gothic" w:hAnsi="Segoe UI Symbol" w:cs="Segoe UI Symbol"/>
                    <w:sz w:val="21"/>
                    <w:szCs w:val="21"/>
                  </w:rPr>
                  <w:t>☐</w:t>
                </w:r>
              </w:p>
            </w:tc>
          </w:sdtContent>
        </w:sdt>
        <w:tc>
          <w:tcPr>
            <w:tcW w:w="1991" w:type="dxa"/>
          </w:tcPr>
          <w:p w14:paraId="083313EE" w14:textId="77777777" w:rsidR="00070E9E" w:rsidRPr="00F01FCD" w:rsidRDefault="00070E9E" w:rsidP="00070E9E">
            <w:pPr>
              <w:rPr>
                <w:rFonts w:cstheme="minorHAnsi"/>
                <w:sz w:val="21"/>
                <w:szCs w:val="21"/>
              </w:rPr>
            </w:pPr>
            <w:r w:rsidRPr="00F01FCD">
              <w:rPr>
                <w:rFonts w:cstheme="minorHAnsi"/>
                <w:sz w:val="21"/>
                <w:szCs w:val="21"/>
              </w:rPr>
              <w:t>Staring</w:t>
            </w:r>
          </w:p>
        </w:tc>
        <w:sdt>
          <w:sdtPr>
            <w:rPr>
              <w:rFonts w:cstheme="minorHAnsi"/>
              <w:sz w:val="21"/>
              <w:szCs w:val="21"/>
            </w:rPr>
            <w:id w:val="1308209102"/>
            <w14:checkbox>
              <w14:checked w14:val="0"/>
              <w14:checkedState w14:val="00FC" w14:font="Wingdings"/>
              <w14:uncheckedState w14:val="2610" w14:font="MS Gothic"/>
            </w14:checkbox>
          </w:sdtPr>
          <w:sdtEndPr/>
          <w:sdtContent>
            <w:tc>
              <w:tcPr>
                <w:tcW w:w="436" w:type="dxa"/>
                <w:shd w:val="clear" w:color="auto" w:fill="DAEEF3" w:themeFill="accent5" w:themeFillTint="33"/>
              </w:tcPr>
              <w:p w14:paraId="2A90563F" w14:textId="415013B3" w:rsidR="00070E9E" w:rsidRPr="00F01FCD" w:rsidRDefault="00D53FE3" w:rsidP="00070E9E">
                <w:pPr>
                  <w:rPr>
                    <w:rFonts w:cstheme="minorHAnsi"/>
                    <w:sz w:val="21"/>
                    <w:szCs w:val="21"/>
                  </w:rPr>
                </w:pPr>
                <w:r w:rsidRPr="00F01FCD">
                  <w:rPr>
                    <w:rFonts w:ascii="Segoe UI Symbol" w:eastAsia="MS Gothic" w:hAnsi="Segoe UI Symbol" w:cs="Segoe UI Symbol"/>
                    <w:sz w:val="21"/>
                    <w:szCs w:val="21"/>
                  </w:rPr>
                  <w:t>☐</w:t>
                </w:r>
              </w:p>
            </w:tc>
          </w:sdtContent>
        </w:sdt>
        <w:tc>
          <w:tcPr>
            <w:tcW w:w="1999" w:type="dxa"/>
          </w:tcPr>
          <w:p w14:paraId="7E497EFB" w14:textId="77777777" w:rsidR="00070E9E" w:rsidRPr="00F01FCD" w:rsidRDefault="00070E9E" w:rsidP="00070E9E">
            <w:pPr>
              <w:rPr>
                <w:rFonts w:cstheme="minorHAnsi"/>
                <w:b/>
                <w:color w:val="C00000"/>
                <w:sz w:val="21"/>
                <w:szCs w:val="21"/>
              </w:rPr>
            </w:pPr>
            <w:r w:rsidRPr="00F01FCD">
              <w:rPr>
                <w:rFonts w:cstheme="minorHAnsi"/>
                <w:sz w:val="21"/>
                <w:szCs w:val="21"/>
              </w:rPr>
              <w:t>Grimacing</w:t>
            </w:r>
          </w:p>
        </w:tc>
        <w:sdt>
          <w:sdtPr>
            <w:rPr>
              <w:rFonts w:cstheme="minorHAnsi"/>
              <w:sz w:val="21"/>
              <w:szCs w:val="21"/>
            </w:rPr>
            <w:id w:val="2097204968"/>
            <w14:checkbox>
              <w14:checked w14:val="0"/>
              <w14:checkedState w14:val="00FC" w14:font="Wingdings"/>
              <w14:uncheckedState w14:val="2610" w14:font="MS Gothic"/>
            </w14:checkbox>
          </w:sdtPr>
          <w:sdtEndPr/>
          <w:sdtContent>
            <w:tc>
              <w:tcPr>
                <w:tcW w:w="436" w:type="dxa"/>
                <w:shd w:val="clear" w:color="auto" w:fill="DAEEF3" w:themeFill="accent5" w:themeFillTint="33"/>
              </w:tcPr>
              <w:p w14:paraId="64996A0D" w14:textId="24E56CA0" w:rsidR="00070E9E" w:rsidRPr="00F01FCD" w:rsidRDefault="00D53FE3" w:rsidP="00070E9E">
                <w:pPr>
                  <w:rPr>
                    <w:rFonts w:cstheme="minorHAnsi"/>
                    <w:b/>
                    <w:color w:val="C00000"/>
                    <w:sz w:val="21"/>
                    <w:szCs w:val="21"/>
                  </w:rPr>
                </w:pPr>
                <w:r w:rsidRPr="00F01FCD">
                  <w:rPr>
                    <w:rFonts w:ascii="Segoe UI Symbol" w:eastAsia="MS Gothic" w:hAnsi="Segoe UI Symbol" w:cs="Segoe UI Symbol"/>
                    <w:sz w:val="21"/>
                    <w:szCs w:val="21"/>
                  </w:rPr>
                  <w:t>☐</w:t>
                </w:r>
              </w:p>
            </w:tc>
          </w:sdtContent>
        </w:sdt>
        <w:tc>
          <w:tcPr>
            <w:tcW w:w="4840" w:type="dxa"/>
            <w:vMerge w:val="restart"/>
          </w:tcPr>
          <w:p w14:paraId="6C867320" w14:textId="77777777" w:rsidR="00070E9E" w:rsidRPr="00F01FCD" w:rsidRDefault="00070E9E" w:rsidP="00070E9E">
            <w:pPr>
              <w:rPr>
                <w:rFonts w:cstheme="minorHAnsi"/>
                <w:b/>
                <w:sz w:val="21"/>
                <w:szCs w:val="21"/>
              </w:rPr>
            </w:pPr>
            <w:r w:rsidRPr="00F01FCD">
              <w:rPr>
                <w:rFonts w:cstheme="minorHAnsi"/>
                <w:sz w:val="21"/>
                <w:szCs w:val="21"/>
              </w:rPr>
              <w:t>Extreme hyperactivity or agitation for no reason with non-purposeful movements and/or uncontrollable, extreme emotional reactions; impulsivity (sudden engagement in inappropriate behaviour without provocation); combativeness (striking out against others usually in an undirected manner, with or without the potential for injury).</w:t>
            </w:r>
          </w:p>
        </w:tc>
      </w:tr>
      <w:tr w:rsidR="00070E9E" w:rsidRPr="00F01FCD" w14:paraId="70817D8A" w14:textId="77777777" w:rsidTr="001E0795">
        <w:sdt>
          <w:sdtPr>
            <w:rPr>
              <w:rFonts w:cstheme="minorHAnsi"/>
              <w:sz w:val="21"/>
              <w:szCs w:val="21"/>
            </w:rPr>
            <w:id w:val="1614704945"/>
            <w14:checkbox>
              <w14:checked w14:val="0"/>
              <w14:checkedState w14:val="00FC" w14:font="Wingdings"/>
              <w14:uncheckedState w14:val="2610" w14:font="MS Gothic"/>
            </w14:checkbox>
          </w:sdtPr>
          <w:sdtEndPr/>
          <w:sdtContent>
            <w:tc>
              <w:tcPr>
                <w:tcW w:w="436" w:type="dxa"/>
                <w:shd w:val="clear" w:color="auto" w:fill="DAEEF3" w:themeFill="accent5" w:themeFillTint="33"/>
              </w:tcPr>
              <w:p w14:paraId="56F266BB" w14:textId="678EDB33" w:rsidR="00070E9E" w:rsidRPr="00F01FCD" w:rsidRDefault="0096772A" w:rsidP="00070E9E">
                <w:pPr>
                  <w:rPr>
                    <w:rFonts w:cstheme="minorHAnsi"/>
                    <w:sz w:val="21"/>
                    <w:szCs w:val="21"/>
                  </w:rPr>
                </w:pPr>
                <w:r w:rsidRPr="00F01FCD">
                  <w:rPr>
                    <w:rFonts w:ascii="Segoe UI Symbol" w:eastAsia="MS Gothic" w:hAnsi="Segoe UI Symbol" w:cs="Segoe UI Symbol"/>
                    <w:sz w:val="21"/>
                    <w:szCs w:val="21"/>
                  </w:rPr>
                  <w:t>☐</w:t>
                </w:r>
              </w:p>
            </w:tc>
          </w:sdtContent>
        </w:sdt>
        <w:tc>
          <w:tcPr>
            <w:tcW w:w="1991" w:type="dxa"/>
          </w:tcPr>
          <w:p w14:paraId="2C5BE72E" w14:textId="77777777" w:rsidR="00070E9E" w:rsidRPr="00F01FCD" w:rsidRDefault="00070E9E" w:rsidP="00070E9E">
            <w:pPr>
              <w:rPr>
                <w:rFonts w:cstheme="minorHAnsi"/>
                <w:sz w:val="21"/>
                <w:szCs w:val="21"/>
              </w:rPr>
            </w:pPr>
            <w:r w:rsidRPr="00F01FCD">
              <w:rPr>
                <w:rFonts w:cstheme="minorHAnsi"/>
                <w:sz w:val="21"/>
                <w:szCs w:val="21"/>
              </w:rPr>
              <w:t>Ambitendency</w:t>
            </w:r>
          </w:p>
        </w:tc>
        <w:sdt>
          <w:sdtPr>
            <w:rPr>
              <w:rFonts w:cstheme="minorHAnsi"/>
              <w:sz w:val="21"/>
              <w:szCs w:val="21"/>
            </w:rPr>
            <w:id w:val="1551968628"/>
            <w14:checkbox>
              <w14:checked w14:val="0"/>
              <w14:checkedState w14:val="00FC" w14:font="Wingdings"/>
              <w14:uncheckedState w14:val="2610" w14:font="MS Gothic"/>
            </w14:checkbox>
          </w:sdtPr>
          <w:sdtEndPr/>
          <w:sdtContent>
            <w:tc>
              <w:tcPr>
                <w:tcW w:w="436" w:type="dxa"/>
                <w:shd w:val="clear" w:color="auto" w:fill="DAEEF3" w:themeFill="accent5" w:themeFillTint="33"/>
              </w:tcPr>
              <w:p w14:paraId="5CC0A1FB" w14:textId="4B5A8E2D" w:rsidR="00070E9E" w:rsidRPr="00F01FCD" w:rsidRDefault="0096772A" w:rsidP="00070E9E">
                <w:pPr>
                  <w:rPr>
                    <w:rFonts w:cstheme="minorHAnsi"/>
                    <w:sz w:val="21"/>
                    <w:szCs w:val="21"/>
                  </w:rPr>
                </w:pPr>
                <w:r w:rsidRPr="00F01FCD">
                  <w:rPr>
                    <w:rFonts w:ascii="Segoe UI Symbol" w:eastAsia="MS Gothic" w:hAnsi="Segoe UI Symbol" w:cs="Segoe UI Symbol"/>
                    <w:sz w:val="21"/>
                    <w:szCs w:val="21"/>
                  </w:rPr>
                  <w:t>☐</w:t>
                </w:r>
              </w:p>
            </w:tc>
          </w:sdtContent>
        </w:sdt>
        <w:tc>
          <w:tcPr>
            <w:tcW w:w="1999" w:type="dxa"/>
          </w:tcPr>
          <w:p w14:paraId="651304F4" w14:textId="77777777" w:rsidR="00070E9E" w:rsidRPr="00F01FCD" w:rsidRDefault="00070E9E" w:rsidP="00070E9E">
            <w:pPr>
              <w:rPr>
                <w:rFonts w:cstheme="minorHAnsi"/>
                <w:b/>
                <w:color w:val="C00000"/>
                <w:sz w:val="21"/>
                <w:szCs w:val="21"/>
              </w:rPr>
            </w:pPr>
            <w:r w:rsidRPr="00F01FCD">
              <w:rPr>
                <w:rFonts w:cstheme="minorHAnsi"/>
                <w:sz w:val="21"/>
                <w:szCs w:val="21"/>
              </w:rPr>
              <w:t>Mannerisms</w:t>
            </w:r>
          </w:p>
        </w:tc>
        <w:tc>
          <w:tcPr>
            <w:tcW w:w="436" w:type="dxa"/>
            <w:vMerge w:val="restart"/>
            <w:shd w:val="clear" w:color="auto" w:fill="F2F2F2" w:themeFill="background1" w:themeFillShade="F2"/>
          </w:tcPr>
          <w:p w14:paraId="25B1FEA0" w14:textId="77777777" w:rsidR="00070E9E" w:rsidRPr="00F01FCD" w:rsidRDefault="00070E9E" w:rsidP="00070E9E">
            <w:pPr>
              <w:rPr>
                <w:rFonts w:cstheme="minorHAnsi"/>
                <w:b/>
                <w:color w:val="C00000"/>
                <w:sz w:val="21"/>
                <w:szCs w:val="21"/>
              </w:rPr>
            </w:pPr>
          </w:p>
        </w:tc>
        <w:tc>
          <w:tcPr>
            <w:tcW w:w="4840" w:type="dxa"/>
            <w:vMerge/>
          </w:tcPr>
          <w:p w14:paraId="38820EE0" w14:textId="77777777" w:rsidR="00070E9E" w:rsidRPr="00F01FCD" w:rsidRDefault="00070E9E" w:rsidP="00070E9E">
            <w:pPr>
              <w:rPr>
                <w:rFonts w:cstheme="minorHAnsi"/>
                <w:b/>
                <w:color w:val="C00000"/>
                <w:sz w:val="21"/>
                <w:szCs w:val="21"/>
              </w:rPr>
            </w:pPr>
          </w:p>
        </w:tc>
      </w:tr>
      <w:tr w:rsidR="00070E9E" w:rsidRPr="00F01FCD" w14:paraId="6055E997" w14:textId="77777777" w:rsidTr="001E0795">
        <w:sdt>
          <w:sdtPr>
            <w:rPr>
              <w:rFonts w:cstheme="minorHAnsi"/>
              <w:sz w:val="21"/>
              <w:szCs w:val="21"/>
            </w:rPr>
            <w:id w:val="557441256"/>
            <w14:checkbox>
              <w14:checked w14:val="0"/>
              <w14:checkedState w14:val="00FC" w14:font="Wingdings"/>
              <w14:uncheckedState w14:val="2610" w14:font="MS Gothic"/>
            </w14:checkbox>
          </w:sdtPr>
          <w:sdtEndPr/>
          <w:sdtContent>
            <w:tc>
              <w:tcPr>
                <w:tcW w:w="436" w:type="dxa"/>
                <w:shd w:val="clear" w:color="auto" w:fill="DAEEF3" w:themeFill="accent5" w:themeFillTint="33"/>
              </w:tcPr>
              <w:p w14:paraId="32BA12FE" w14:textId="28F6F6DD" w:rsidR="00070E9E" w:rsidRPr="00F01FCD" w:rsidRDefault="0096772A" w:rsidP="00070E9E">
                <w:pPr>
                  <w:rPr>
                    <w:rFonts w:cstheme="minorHAnsi"/>
                    <w:sz w:val="21"/>
                    <w:szCs w:val="21"/>
                  </w:rPr>
                </w:pPr>
                <w:r w:rsidRPr="00F01FCD">
                  <w:rPr>
                    <w:rFonts w:ascii="Segoe UI Symbol" w:eastAsia="MS Gothic" w:hAnsi="Segoe UI Symbol" w:cs="Segoe UI Symbol"/>
                    <w:sz w:val="21"/>
                    <w:szCs w:val="21"/>
                  </w:rPr>
                  <w:t>☐</w:t>
                </w:r>
              </w:p>
            </w:tc>
          </w:sdtContent>
        </w:sdt>
        <w:tc>
          <w:tcPr>
            <w:tcW w:w="1991" w:type="dxa"/>
          </w:tcPr>
          <w:p w14:paraId="2777577E" w14:textId="77777777" w:rsidR="00070E9E" w:rsidRPr="00F01FCD" w:rsidRDefault="00070E9E" w:rsidP="00070E9E">
            <w:pPr>
              <w:rPr>
                <w:rFonts w:cstheme="minorHAnsi"/>
                <w:sz w:val="21"/>
                <w:szCs w:val="21"/>
              </w:rPr>
            </w:pPr>
            <w:r w:rsidRPr="00F01FCD">
              <w:rPr>
                <w:rFonts w:cstheme="minorHAnsi"/>
                <w:sz w:val="21"/>
                <w:szCs w:val="21"/>
              </w:rPr>
              <w:t>Negativism</w:t>
            </w:r>
          </w:p>
        </w:tc>
        <w:sdt>
          <w:sdtPr>
            <w:rPr>
              <w:rFonts w:cstheme="minorHAnsi"/>
              <w:sz w:val="21"/>
              <w:szCs w:val="21"/>
            </w:rPr>
            <w:id w:val="181946407"/>
            <w14:checkbox>
              <w14:checked w14:val="0"/>
              <w14:checkedState w14:val="00FC" w14:font="Wingdings"/>
              <w14:uncheckedState w14:val="2610" w14:font="MS Gothic"/>
            </w14:checkbox>
          </w:sdtPr>
          <w:sdtEndPr/>
          <w:sdtContent>
            <w:tc>
              <w:tcPr>
                <w:tcW w:w="436" w:type="dxa"/>
                <w:shd w:val="clear" w:color="auto" w:fill="DAEEF3" w:themeFill="accent5" w:themeFillTint="33"/>
              </w:tcPr>
              <w:p w14:paraId="28643F9C" w14:textId="44111515" w:rsidR="00070E9E" w:rsidRPr="00F01FCD" w:rsidRDefault="0096772A" w:rsidP="00070E9E">
                <w:pPr>
                  <w:rPr>
                    <w:rFonts w:cstheme="minorHAnsi"/>
                    <w:sz w:val="21"/>
                    <w:szCs w:val="21"/>
                  </w:rPr>
                </w:pPr>
                <w:r w:rsidRPr="00F01FCD">
                  <w:rPr>
                    <w:rFonts w:ascii="Segoe UI Symbol" w:eastAsia="MS Gothic" w:hAnsi="Segoe UI Symbol" w:cs="Segoe UI Symbol"/>
                    <w:sz w:val="21"/>
                    <w:szCs w:val="21"/>
                  </w:rPr>
                  <w:t>☐</w:t>
                </w:r>
              </w:p>
            </w:tc>
          </w:sdtContent>
        </w:sdt>
        <w:tc>
          <w:tcPr>
            <w:tcW w:w="1999" w:type="dxa"/>
          </w:tcPr>
          <w:p w14:paraId="28E91E69" w14:textId="77777777" w:rsidR="00070E9E" w:rsidRPr="00F01FCD" w:rsidRDefault="00070E9E" w:rsidP="00070E9E">
            <w:pPr>
              <w:rPr>
                <w:rFonts w:cstheme="minorHAnsi"/>
                <w:b/>
                <w:color w:val="C00000"/>
                <w:sz w:val="21"/>
                <w:szCs w:val="21"/>
              </w:rPr>
            </w:pPr>
            <w:r w:rsidRPr="00F01FCD">
              <w:rPr>
                <w:rFonts w:cstheme="minorHAnsi"/>
                <w:sz w:val="21"/>
                <w:szCs w:val="21"/>
              </w:rPr>
              <w:t>Posturing</w:t>
            </w:r>
          </w:p>
        </w:tc>
        <w:tc>
          <w:tcPr>
            <w:tcW w:w="436" w:type="dxa"/>
            <w:vMerge/>
            <w:shd w:val="clear" w:color="auto" w:fill="F2F2F2" w:themeFill="background1" w:themeFillShade="F2"/>
          </w:tcPr>
          <w:p w14:paraId="12407AB6" w14:textId="77777777" w:rsidR="00070E9E" w:rsidRPr="00F01FCD" w:rsidRDefault="00070E9E" w:rsidP="00070E9E">
            <w:pPr>
              <w:rPr>
                <w:rFonts w:cstheme="minorHAnsi"/>
                <w:b/>
                <w:color w:val="C00000"/>
                <w:sz w:val="21"/>
                <w:szCs w:val="21"/>
              </w:rPr>
            </w:pPr>
          </w:p>
        </w:tc>
        <w:tc>
          <w:tcPr>
            <w:tcW w:w="4840" w:type="dxa"/>
            <w:vMerge/>
          </w:tcPr>
          <w:p w14:paraId="4EB0666B" w14:textId="77777777" w:rsidR="00070E9E" w:rsidRPr="00F01FCD" w:rsidRDefault="00070E9E" w:rsidP="00070E9E">
            <w:pPr>
              <w:rPr>
                <w:rFonts w:cstheme="minorHAnsi"/>
                <w:b/>
                <w:color w:val="C00000"/>
                <w:sz w:val="21"/>
                <w:szCs w:val="21"/>
              </w:rPr>
            </w:pPr>
          </w:p>
        </w:tc>
      </w:tr>
      <w:tr w:rsidR="00070E9E" w:rsidRPr="00F01FCD" w14:paraId="6C73EAA3" w14:textId="77777777" w:rsidTr="001E0795">
        <w:sdt>
          <w:sdtPr>
            <w:rPr>
              <w:rFonts w:cstheme="minorHAnsi"/>
              <w:sz w:val="21"/>
              <w:szCs w:val="21"/>
            </w:rPr>
            <w:id w:val="1707058994"/>
            <w14:checkbox>
              <w14:checked w14:val="0"/>
              <w14:checkedState w14:val="00FC" w14:font="Wingdings"/>
              <w14:uncheckedState w14:val="2610" w14:font="MS Gothic"/>
            </w14:checkbox>
          </w:sdtPr>
          <w:sdtEndPr/>
          <w:sdtContent>
            <w:tc>
              <w:tcPr>
                <w:tcW w:w="436" w:type="dxa"/>
                <w:shd w:val="clear" w:color="auto" w:fill="DAEEF3" w:themeFill="accent5" w:themeFillTint="33"/>
              </w:tcPr>
              <w:p w14:paraId="5AEF3413" w14:textId="537BEDEB" w:rsidR="00070E9E" w:rsidRPr="00F01FCD" w:rsidRDefault="0096772A" w:rsidP="00070E9E">
                <w:pPr>
                  <w:rPr>
                    <w:rFonts w:cstheme="minorHAnsi"/>
                    <w:sz w:val="21"/>
                    <w:szCs w:val="21"/>
                  </w:rPr>
                </w:pPr>
                <w:r w:rsidRPr="00F01FCD">
                  <w:rPr>
                    <w:rFonts w:ascii="Segoe UI Symbol" w:eastAsia="MS Gothic" w:hAnsi="Segoe UI Symbol" w:cs="Segoe UI Symbol"/>
                    <w:sz w:val="21"/>
                    <w:szCs w:val="21"/>
                  </w:rPr>
                  <w:t>☐</w:t>
                </w:r>
              </w:p>
            </w:tc>
          </w:sdtContent>
        </w:sdt>
        <w:tc>
          <w:tcPr>
            <w:tcW w:w="1991" w:type="dxa"/>
          </w:tcPr>
          <w:p w14:paraId="25AD9E29" w14:textId="77777777" w:rsidR="00070E9E" w:rsidRPr="00F01FCD" w:rsidRDefault="00070E9E" w:rsidP="00070E9E">
            <w:pPr>
              <w:rPr>
                <w:rFonts w:cstheme="minorHAnsi"/>
                <w:sz w:val="21"/>
                <w:szCs w:val="21"/>
              </w:rPr>
            </w:pPr>
            <w:r w:rsidRPr="00F01FCD">
              <w:rPr>
                <w:rFonts w:cstheme="minorHAnsi"/>
                <w:sz w:val="21"/>
                <w:szCs w:val="21"/>
              </w:rPr>
              <w:t>Stupor</w:t>
            </w:r>
          </w:p>
        </w:tc>
        <w:sdt>
          <w:sdtPr>
            <w:rPr>
              <w:rFonts w:cstheme="minorHAnsi"/>
              <w:sz w:val="21"/>
              <w:szCs w:val="21"/>
            </w:rPr>
            <w:id w:val="738683164"/>
            <w14:checkbox>
              <w14:checked w14:val="0"/>
              <w14:checkedState w14:val="00FC" w14:font="Wingdings"/>
              <w14:uncheckedState w14:val="2610" w14:font="MS Gothic"/>
            </w14:checkbox>
          </w:sdtPr>
          <w:sdtEndPr/>
          <w:sdtContent>
            <w:tc>
              <w:tcPr>
                <w:tcW w:w="436" w:type="dxa"/>
                <w:shd w:val="clear" w:color="auto" w:fill="DAEEF3" w:themeFill="accent5" w:themeFillTint="33"/>
              </w:tcPr>
              <w:p w14:paraId="10995BE5" w14:textId="07B5F8A6" w:rsidR="00070E9E" w:rsidRPr="00F01FCD" w:rsidRDefault="0096772A" w:rsidP="00070E9E">
                <w:pPr>
                  <w:rPr>
                    <w:rFonts w:cstheme="minorHAnsi"/>
                    <w:sz w:val="21"/>
                    <w:szCs w:val="21"/>
                  </w:rPr>
                </w:pPr>
                <w:r w:rsidRPr="00F01FCD">
                  <w:rPr>
                    <w:rFonts w:ascii="Segoe UI Symbol" w:eastAsia="MS Gothic" w:hAnsi="Segoe UI Symbol" w:cs="Segoe UI Symbol"/>
                    <w:sz w:val="21"/>
                    <w:szCs w:val="21"/>
                  </w:rPr>
                  <w:t>☐</w:t>
                </w:r>
              </w:p>
            </w:tc>
          </w:sdtContent>
        </w:sdt>
        <w:tc>
          <w:tcPr>
            <w:tcW w:w="1999" w:type="dxa"/>
          </w:tcPr>
          <w:p w14:paraId="6667213A" w14:textId="77777777" w:rsidR="00070E9E" w:rsidRPr="00F01FCD" w:rsidRDefault="00070E9E" w:rsidP="00070E9E">
            <w:pPr>
              <w:rPr>
                <w:rFonts w:cstheme="minorHAnsi"/>
                <w:b/>
                <w:color w:val="C00000"/>
                <w:sz w:val="21"/>
                <w:szCs w:val="21"/>
              </w:rPr>
            </w:pPr>
            <w:r w:rsidRPr="00F01FCD">
              <w:rPr>
                <w:rFonts w:cstheme="minorHAnsi"/>
                <w:sz w:val="21"/>
                <w:szCs w:val="21"/>
              </w:rPr>
              <w:t>Stereotypy</w:t>
            </w:r>
          </w:p>
        </w:tc>
        <w:tc>
          <w:tcPr>
            <w:tcW w:w="436" w:type="dxa"/>
            <w:vMerge/>
            <w:shd w:val="clear" w:color="auto" w:fill="F2F2F2" w:themeFill="background1" w:themeFillShade="F2"/>
          </w:tcPr>
          <w:p w14:paraId="1D72A163" w14:textId="77777777" w:rsidR="00070E9E" w:rsidRPr="00F01FCD" w:rsidRDefault="00070E9E" w:rsidP="00070E9E">
            <w:pPr>
              <w:rPr>
                <w:rFonts w:cstheme="minorHAnsi"/>
                <w:b/>
                <w:color w:val="C00000"/>
                <w:sz w:val="21"/>
                <w:szCs w:val="21"/>
              </w:rPr>
            </w:pPr>
          </w:p>
        </w:tc>
        <w:tc>
          <w:tcPr>
            <w:tcW w:w="4840" w:type="dxa"/>
            <w:vMerge/>
          </w:tcPr>
          <w:p w14:paraId="51A61B58" w14:textId="77777777" w:rsidR="00070E9E" w:rsidRPr="00F01FCD" w:rsidRDefault="00070E9E" w:rsidP="00070E9E">
            <w:pPr>
              <w:rPr>
                <w:rFonts w:cstheme="minorHAnsi"/>
                <w:b/>
                <w:color w:val="C00000"/>
                <w:sz w:val="21"/>
                <w:szCs w:val="21"/>
              </w:rPr>
            </w:pPr>
          </w:p>
        </w:tc>
      </w:tr>
      <w:tr w:rsidR="00070E9E" w:rsidRPr="00F01FCD" w14:paraId="44B204FA" w14:textId="77777777" w:rsidTr="001E0795">
        <w:sdt>
          <w:sdtPr>
            <w:rPr>
              <w:rFonts w:cstheme="minorHAnsi"/>
              <w:sz w:val="21"/>
              <w:szCs w:val="21"/>
            </w:rPr>
            <w:id w:val="480587576"/>
            <w14:checkbox>
              <w14:checked w14:val="0"/>
              <w14:checkedState w14:val="00FC" w14:font="Wingdings"/>
              <w14:uncheckedState w14:val="2610" w14:font="MS Gothic"/>
            </w14:checkbox>
          </w:sdtPr>
          <w:sdtEndPr/>
          <w:sdtContent>
            <w:tc>
              <w:tcPr>
                <w:tcW w:w="436" w:type="dxa"/>
                <w:shd w:val="clear" w:color="auto" w:fill="DAEEF3" w:themeFill="accent5" w:themeFillTint="33"/>
              </w:tcPr>
              <w:p w14:paraId="35FD7018" w14:textId="7DF7CD06" w:rsidR="00070E9E" w:rsidRPr="00F01FCD" w:rsidRDefault="0096772A" w:rsidP="00070E9E">
                <w:pPr>
                  <w:rPr>
                    <w:rFonts w:cstheme="minorHAnsi"/>
                    <w:sz w:val="21"/>
                    <w:szCs w:val="21"/>
                  </w:rPr>
                </w:pPr>
                <w:r w:rsidRPr="00F01FCD">
                  <w:rPr>
                    <w:rFonts w:ascii="Segoe UI Symbol" w:eastAsia="MS Gothic" w:hAnsi="Segoe UI Symbol" w:cs="Segoe UI Symbol"/>
                    <w:sz w:val="21"/>
                    <w:szCs w:val="21"/>
                  </w:rPr>
                  <w:t>☐</w:t>
                </w:r>
              </w:p>
            </w:tc>
          </w:sdtContent>
        </w:sdt>
        <w:tc>
          <w:tcPr>
            <w:tcW w:w="1991" w:type="dxa"/>
          </w:tcPr>
          <w:p w14:paraId="56C20C61" w14:textId="77777777" w:rsidR="00070E9E" w:rsidRPr="00F01FCD" w:rsidRDefault="00070E9E" w:rsidP="00070E9E">
            <w:pPr>
              <w:rPr>
                <w:rFonts w:cstheme="minorHAnsi"/>
                <w:sz w:val="21"/>
                <w:szCs w:val="21"/>
              </w:rPr>
            </w:pPr>
            <w:r w:rsidRPr="00F01FCD">
              <w:rPr>
                <w:rFonts w:cstheme="minorHAnsi"/>
                <w:sz w:val="21"/>
                <w:szCs w:val="21"/>
              </w:rPr>
              <w:t>Mutism</w:t>
            </w:r>
          </w:p>
        </w:tc>
        <w:sdt>
          <w:sdtPr>
            <w:rPr>
              <w:rFonts w:cstheme="minorHAnsi"/>
              <w:sz w:val="21"/>
              <w:szCs w:val="21"/>
            </w:rPr>
            <w:id w:val="-1504427141"/>
            <w14:checkbox>
              <w14:checked w14:val="0"/>
              <w14:checkedState w14:val="00FC" w14:font="Wingdings"/>
              <w14:uncheckedState w14:val="2610" w14:font="MS Gothic"/>
            </w14:checkbox>
          </w:sdtPr>
          <w:sdtEndPr/>
          <w:sdtContent>
            <w:tc>
              <w:tcPr>
                <w:tcW w:w="436" w:type="dxa"/>
                <w:shd w:val="clear" w:color="auto" w:fill="DAEEF3" w:themeFill="accent5" w:themeFillTint="33"/>
              </w:tcPr>
              <w:p w14:paraId="6D61BFE6" w14:textId="7C248C19" w:rsidR="00070E9E" w:rsidRPr="00F01FCD" w:rsidRDefault="0096772A" w:rsidP="00070E9E">
                <w:pPr>
                  <w:rPr>
                    <w:rFonts w:cstheme="minorHAnsi"/>
                    <w:sz w:val="21"/>
                    <w:szCs w:val="21"/>
                  </w:rPr>
                </w:pPr>
                <w:r w:rsidRPr="00F01FCD">
                  <w:rPr>
                    <w:rFonts w:ascii="Segoe UI Symbol" w:eastAsia="MS Gothic" w:hAnsi="Segoe UI Symbol" w:cs="Segoe UI Symbol"/>
                    <w:sz w:val="21"/>
                    <w:szCs w:val="21"/>
                  </w:rPr>
                  <w:t>☐</w:t>
                </w:r>
              </w:p>
            </w:tc>
          </w:sdtContent>
        </w:sdt>
        <w:tc>
          <w:tcPr>
            <w:tcW w:w="1999" w:type="dxa"/>
          </w:tcPr>
          <w:p w14:paraId="5A0BD283" w14:textId="77777777" w:rsidR="00070E9E" w:rsidRPr="00F01FCD" w:rsidRDefault="00070E9E" w:rsidP="00070E9E">
            <w:pPr>
              <w:rPr>
                <w:rFonts w:cstheme="minorHAnsi"/>
                <w:b/>
                <w:color w:val="C00000"/>
                <w:sz w:val="21"/>
                <w:szCs w:val="21"/>
              </w:rPr>
            </w:pPr>
            <w:r w:rsidRPr="00F01FCD">
              <w:rPr>
                <w:rFonts w:cstheme="minorHAnsi"/>
                <w:sz w:val="21"/>
                <w:szCs w:val="21"/>
              </w:rPr>
              <w:t>Rigidity</w:t>
            </w:r>
          </w:p>
        </w:tc>
        <w:tc>
          <w:tcPr>
            <w:tcW w:w="436" w:type="dxa"/>
            <w:vMerge/>
            <w:shd w:val="clear" w:color="auto" w:fill="F2F2F2" w:themeFill="background1" w:themeFillShade="F2"/>
          </w:tcPr>
          <w:p w14:paraId="1297E474" w14:textId="77777777" w:rsidR="00070E9E" w:rsidRPr="00F01FCD" w:rsidRDefault="00070E9E" w:rsidP="00070E9E">
            <w:pPr>
              <w:rPr>
                <w:rFonts w:cstheme="minorHAnsi"/>
                <w:b/>
                <w:color w:val="C00000"/>
                <w:sz w:val="21"/>
                <w:szCs w:val="21"/>
              </w:rPr>
            </w:pPr>
          </w:p>
        </w:tc>
        <w:tc>
          <w:tcPr>
            <w:tcW w:w="4840" w:type="dxa"/>
            <w:vMerge/>
          </w:tcPr>
          <w:p w14:paraId="6823E917" w14:textId="77777777" w:rsidR="00070E9E" w:rsidRPr="00F01FCD" w:rsidRDefault="00070E9E" w:rsidP="00070E9E">
            <w:pPr>
              <w:rPr>
                <w:rFonts w:cstheme="minorHAnsi"/>
                <w:b/>
                <w:color w:val="C00000"/>
                <w:sz w:val="21"/>
                <w:szCs w:val="21"/>
              </w:rPr>
            </w:pPr>
          </w:p>
        </w:tc>
      </w:tr>
      <w:tr w:rsidR="00070E9E" w:rsidRPr="00F01FCD" w14:paraId="0CD8AF1C" w14:textId="77777777" w:rsidTr="001E0795">
        <w:tc>
          <w:tcPr>
            <w:tcW w:w="2427" w:type="dxa"/>
            <w:gridSpan w:val="2"/>
            <w:vMerge w:val="restart"/>
            <w:shd w:val="clear" w:color="auto" w:fill="F2F2F2" w:themeFill="background1" w:themeFillShade="F2"/>
          </w:tcPr>
          <w:p w14:paraId="7C75BAB1" w14:textId="77777777" w:rsidR="00070E9E" w:rsidRPr="00F01FCD" w:rsidRDefault="00070E9E" w:rsidP="00070E9E">
            <w:pPr>
              <w:rPr>
                <w:rFonts w:cstheme="minorHAnsi"/>
                <w:sz w:val="21"/>
                <w:szCs w:val="21"/>
              </w:rPr>
            </w:pPr>
          </w:p>
        </w:tc>
        <w:sdt>
          <w:sdtPr>
            <w:rPr>
              <w:rFonts w:cstheme="minorHAnsi"/>
              <w:sz w:val="21"/>
              <w:szCs w:val="21"/>
            </w:rPr>
            <w:id w:val="-303633656"/>
            <w14:checkbox>
              <w14:checked w14:val="0"/>
              <w14:checkedState w14:val="00FC" w14:font="Wingdings"/>
              <w14:uncheckedState w14:val="2610" w14:font="MS Gothic"/>
            </w14:checkbox>
          </w:sdtPr>
          <w:sdtEndPr/>
          <w:sdtContent>
            <w:tc>
              <w:tcPr>
                <w:tcW w:w="436" w:type="dxa"/>
                <w:shd w:val="clear" w:color="auto" w:fill="DAEEF3" w:themeFill="accent5" w:themeFillTint="33"/>
              </w:tcPr>
              <w:p w14:paraId="4B880A44" w14:textId="52EBA468" w:rsidR="00070E9E" w:rsidRPr="00F01FCD" w:rsidRDefault="0096772A" w:rsidP="00070E9E">
                <w:pPr>
                  <w:rPr>
                    <w:rFonts w:cstheme="minorHAnsi"/>
                    <w:sz w:val="21"/>
                    <w:szCs w:val="21"/>
                  </w:rPr>
                </w:pPr>
                <w:r w:rsidRPr="00F01FCD">
                  <w:rPr>
                    <w:rFonts w:ascii="Segoe UI Symbol" w:eastAsia="MS Gothic" w:hAnsi="Segoe UI Symbol" w:cs="Segoe UI Symbol"/>
                    <w:sz w:val="21"/>
                    <w:szCs w:val="21"/>
                  </w:rPr>
                  <w:t>☐</w:t>
                </w:r>
              </w:p>
            </w:tc>
          </w:sdtContent>
        </w:sdt>
        <w:tc>
          <w:tcPr>
            <w:tcW w:w="1999" w:type="dxa"/>
          </w:tcPr>
          <w:p w14:paraId="3CFEB72F" w14:textId="77777777" w:rsidR="00070E9E" w:rsidRPr="00F01FCD" w:rsidRDefault="00070E9E" w:rsidP="00070E9E">
            <w:pPr>
              <w:rPr>
                <w:rFonts w:cstheme="minorHAnsi"/>
                <w:b/>
                <w:color w:val="C00000"/>
                <w:sz w:val="21"/>
                <w:szCs w:val="21"/>
              </w:rPr>
            </w:pPr>
            <w:r w:rsidRPr="00F01FCD">
              <w:rPr>
                <w:rFonts w:cstheme="minorHAnsi"/>
                <w:sz w:val="21"/>
                <w:szCs w:val="21"/>
              </w:rPr>
              <w:t>Echo-phenomenon</w:t>
            </w:r>
          </w:p>
        </w:tc>
        <w:tc>
          <w:tcPr>
            <w:tcW w:w="436" w:type="dxa"/>
            <w:vMerge/>
            <w:shd w:val="clear" w:color="auto" w:fill="F2F2F2" w:themeFill="background1" w:themeFillShade="F2"/>
          </w:tcPr>
          <w:p w14:paraId="12C64FCF" w14:textId="77777777" w:rsidR="00070E9E" w:rsidRPr="00F01FCD" w:rsidRDefault="00070E9E" w:rsidP="00070E9E">
            <w:pPr>
              <w:rPr>
                <w:rFonts w:cstheme="minorHAnsi"/>
                <w:b/>
                <w:color w:val="C00000"/>
                <w:sz w:val="21"/>
                <w:szCs w:val="21"/>
              </w:rPr>
            </w:pPr>
          </w:p>
        </w:tc>
        <w:tc>
          <w:tcPr>
            <w:tcW w:w="4840" w:type="dxa"/>
            <w:vMerge/>
          </w:tcPr>
          <w:p w14:paraId="5CF0617C" w14:textId="77777777" w:rsidR="00070E9E" w:rsidRPr="00F01FCD" w:rsidRDefault="00070E9E" w:rsidP="00070E9E">
            <w:pPr>
              <w:rPr>
                <w:rFonts w:cstheme="minorHAnsi"/>
                <w:b/>
                <w:color w:val="C00000"/>
                <w:sz w:val="21"/>
                <w:szCs w:val="21"/>
              </w:rPr>
            </w:pPr>
          </w:p>
        </w:tc>
      </w:tr>
      <w:tr w:rsidR="00070E9E" w:rsidRPr="00F01FCD" w14:paraId="560F880E" w14:textId="77777777" w:rsidTr="001E0795">
        <w:tc>
          <w:tcPr>
            <w:tcW w:w="2427" w:type="dxa"/>
            <w:gridSpan w:val="2"/>
            <w:vMerge/>
            <w:shd w:val="clear" w:color="auto" w:fill="F2F2F2" w:themeFill="background1" w:themeFillShade="F2"/>
          </w:tcPr>
          <w:p w14:paraId="6FC28F93" w14:textId="77777777" w:rsidR="00070E9E" w:rsidRPr="00F01FCD" w:rsidRDefault="00070E9E" w:rsidP="00070E9E">
            <w:pPr>
              <w:rPr>
                <w:rFonts w:cstheme="minorHAnsi"/>
                <w:sz w:val="21"/>
                <w:szCs w:val="21"/>
              </w:rPr>
            </w:pPr>
          </w:p>
        </w:tc>
        <w:sdt>
          <w:sdtPr>
            <w:rPr>
              <w:rFonts w:cstheme="minorHAnsi"/>
              <w:sz w:val="21"/>
              <w:szCs w:val="21"/>
            </w:rPr>
            <w:id w:val="1073707236"/>
            <w14:checkbox>
              <w14:checked w14:val="0"/>
              <w14:checkedState w14:val="00FC" w14:font="Wingdings"/>
              <w14:uncheckedState w14:val="2610" w14:font="MS Gothic"/>
            </w14:checkbox>
          </w:sdtPr>
          <w:sdtEndPr/>
          <w:sdtContent>
            <w:tc>
              <w:tcPr>
                <w:tcW w:w="436" w:type="dxa"/>
                <w:shd w:val="clear" w:color="auto" w:fill="DAEEF3" w:themeFill="accent5" w:themeFillTint="33"/>
              </w:tcPr>
              <w:p w14:paraId="160AE268" w14:textId="1C6F57E9" w:rsidR="00070E9E" w:rsidRPr="00F01FCD" w:rsidRDefault="0096772A" w:rsidP="00070E9E">
                <w:pPr>
                  <w:rPr>
                    <w:rFonts w:cstheme="minorHAnsi"/>
                    <w:sz w:val="21"/>
                    <w:szCs w:val="21"/>
                  </w:rPr>
                </w:pPr>
                <w:r w:rsidRPr="00F01FCD">
                  <w:rPr>
                    <w:rFonts w:ascii="Segoe UI Symbol" w:eastAsia="MS Gothic" w:hAnsi="Segoe UI Symbol" w:cs="Segoe UI Symbol"/>
                    <w:sz w:val="21"/>
                    <w:szCs w:val="21"/>
                  </w:rPr>
                  <w:t>☐</w:t>
                </w:r>
              </w:p>
            </w:tc>
          </w:sdtContent>
        </w:sdt>
        <w:tc>
          <w:tcPr>
            <w:tcW w:w="1999" w:type="dxa"/>
          </w:tcPr>
          <w:p w14:paraId="3A9C67C1" w14:textId="77777777" w:rsidR="00070E9E" w:rsidRPr="00F01FCD" w:rsidRDefault="00070E9E" w:rsidP="00070E9E">
            <w:pPr>
              <w:rPr>
                <w:rFonts w:cstheme="minorHAnsi"/>
                <w:b/>
                <w:color w:val="C00000"/>
                <w:sz w:val="21"/>
                <w:szCs w:val="21"/>
              </w:rPr>
            </w:pPr>
            <w:r w:rsidRPr="00F01FCD">
              <w:rPr>
                <w:rFonts w:cstheme="minorHAnsi"/>
                <w:sz w:val="21"/>
                <w:szCs w:val="21"/>
              </w:rPr>
              <w:t>Verbigeration</w:t>
            </w:r>
          </w:p>
        </w:tc>
        <w:tc>
          <w:tcPr>
            <w:tcW w:w="436" w:type="dxa"/>
            <w:vMerge/>
            <w:shd w:val="clear" w:color="auto" w:fill="F2F2F2" w:themeFill="background1" w:themeFillShade="F2"/>
          </w:tcPr>
          <w:p w14:paraId="1D4524E4" w14:textId="77777777" w:rsidR="00070E9E" w:rsidRPr="00F01FCD" w:rsidRDefault="00070E9E" w:rsidP="00070E9E">
            <w:pPr>
              <w:rPr>
                <w:rFonts w:cstheme="minorHAnsi"/>
                <w:b/>
                <w:color w:val="C00000"/>
                <w:sz w:val="21"/>
                <w:szCs w:val="21"/>
              </w:rPr>
            </w:pPr>
          </w:p>
        </w:tc>
        <w:tc>
          <w:tcPr>
            <w:tcW w:w="4840" w:type="dxa"/>
            <w:vMerge/>
          </w:tcPr>
          <w:p w14:paraId="00A50723" w14:textId="77777777" w:rsidR="00070E9E" w:rsidRPr="00F01FCD" w:rsidRDefault="00070E9E" w:rsidP="00070E9E">
            <w:pPr>
              <w:rPr>
                <w:rFonts w:cstheme="minorHAnsi"/>
                <w:b/>
                <w:color w:val="C00000"/>
                <w:sz w:val="21"/>
                <w:szCs w:val="21"/>
              </w:rPr>
            </w:pPr>
          </w:p>
        </w:tc>
      </w:tr>
      <w:tr w:rsidR="00070E9E" w:rsidRPr="00F01FCD" w14:paraId="6C677FC0" w14:textId="77777777" w:rsidTr="001E0795">
        <w:tc>
          <w:tcPr>
            <w:tcW w:w="2427" w:type="dxa"/>
            <w:gridSpan w:val="2"/>
            <w:vMerge/>
            <w:shd w:val="clear" w:color="auto" w:fill="F2F2F2" w:themeFill="background1" w:themeFillShade="F2"/>
          </w:tcPr>
          <w:p w14:paraId="2CE35FB9" w14:textId="77777777" w:rsidR="00070E9E" w:rsidRPr="00F01FCD" w:rsidRDefault="00070E9E" w:rsidP="00070E9E">
            <w:pPr>
              <w:rPr>
                <w:rFonts w:cstheme="minorHAnsi"/>
                <w:sz w:val="21"/>
                <w:szCs w:val="21"/>
              </w:rPr>
            </w:pPr>
          </w:p>
        </w:tc>
        <w:sdt>
          <w:sdtPr>
            <w:rPr>
              <w:rFonts w:cstheme="minorHAnsi"/>
              <w:sz w:val="21"/>
              <w:szCs w:val="21"/>
            </w:rPr>
            <w:id w:val="298956813"/>
            <w14:checkbox>
              <w14:checked w14:val="0"/>
              <w14:checkedState w14:val="00FC" w14:font="Wingdings"/>
              <w14:uncheckedState w14:val="2610" w14:font="MS Gothic"/>
            </w14:checkbox>
          </w:sdtPr>
          <w:sdtEndPr/>
          <w:sdtContent>
            <w:tc>
              <w:tcPr>
                <w:tcW w:w="436" w:type="dxa"/>
                <w:shd w:val="clear" w:color="auto" w:fill="DAEEF3" w:themeFill="accent5" w:themeFillTint="33"/>
              </w:tcPr>
              <w:p w14:paraId="29DC0AF5" w14:textId="7DC87CCD" w:rsidR="00070E9E" w:rsidRPr="00F01FCD" w:rsidRDefault="0096772A" w:rsidP="00070E9E">
                <w:pPr>
                  <w:rPr>
                    <w:rFonts w:cstheme="minorHAnsi"/>
                    <w:sz w:val="21"/>
                    <w:szCs w:val="21"/>
                  </w:rPr>
                </w:pPr>
                <w:r w:rsidRPr="00F01FCD">
                  <w:rPr>
                    <w:rFonts w:ascii="Segoe UI Symbol" w:eastAsia="MS Gothic" w:hAnsi="Segoe UI Symbol" w:cs="Segoe UI Symbol"/>
                    <w:sz w:val="21"/>
                    <w:szCs w:val="21"/>
                  </w:rPr>
                  <w:t>☐</w:t>
                </w:r>
              </w:p>
            </w:tc>
          </w:sdtContent>
        </w:sdt>
        <w:tc>
          <w:tcPr>
            <w:tcW w:w="1999" w:type="dxa"/>
          </w:tcPr>
          <w:p w14:paraId="799D2F2B" w14:textId="77777777" w:rsidR="00070E9E" w:rsidRPr="00F01FCD" w:rsidRDefault="00070E9E" w:rsidP="00070E9E">
            <w:pPr>
              <w:rPr>
                <w:rFonts w:cstheme="minorHAnsi"/>
                <w:b/>
                <w:color w:val="C00000"/>
                <w:sz w:val="21"/>
                <w:szCs w:val="21"/>
              </w:rPr>
            </w:pPr>
            <w:r w:rsidRPr="00F01FCD">
              <w:rPr>
                <w:rFonts w:cstheme="minorHAnsi"/>
                <w:sz w:val="21"/>
                <w:szCs w:val="21"/>
              </w:rPr>
              <w:t>Waxy flexibility</w:t>
            </w:r>
          </w:p>
        </w:tc>
        <w:tc>
          <w:tcPr>
            <w:tcW w:w="436" w:type="dxa"/>
            <w:vMerge/>
            <w:shd w:val="clear" w:color="auto" w:fill="F2F2F2" w:themeFill="background1" w:themeFillShade="F2"/>
          </w:tcPr>
          <w:p w14:paraId="1E27807B" w14:textId="77777777" w:rsidR="00070E9E" w:rsidRPr="00F01FCD" w:rsidRDefault="00070E9E" w:rsidP="00070E9E">
            <w:pPr>
              <w:rPr>
                <w:rFonts w:cstheme="minorHAnsi"/>
                <w:b/>
                <w:color w:val="C00000"/>
                <w:sz w:val="21"/>
                <w:szCs w:val="21"/>
              </w:rPr>
            </w:pPr>
          </w:p>
        </w:tc>
        <w:tc>
          <w:tcPr>
            <w:tcW w:w="4840" w:type="dxa"/>
            <w:vMerge/>
          </w:tcPr>
          <w:p w14:paraId="6C78ABE6" w14:textId="77777777" w:rsidR="00070E9E" w:rsidRPr="00F01FCD" w:rsidRDefault="00070E9E" w:rsidP="00070E9E">
            <w:pPr>
              <w:rPr>
                <w:rFonts w:cstheme="minorHAnsi"/>
                <w:b/>
                <w:color w:val="C00000"/>
                <w:sz w:val="21"/>
                <w:szCs w:val="21"/>
              </w:rPr>
            </w:pPr>
          </w:p>
        </w:tc>
      </w:tr>
      <w:tr w:rsidR="00070E9E" w:rsidRPr="00F01FCD" w14:paraId="20839CED" w14:textId="77777777" w:rsidTr="001E0795">
        <w:tc>
          <w:tcPr>
            <w:tcW w:w="2427" w:type="dxa"/>
            <w:gridSpan w:val="2"/>
            <w:vMerge/>
            <w:shd w:val="clear" w:color="auto" w:fill="F2F2F2" w:themeFill="background1" w:themeFillShade="F2"/>
          </w:tcPr>
          <w:p w14:paraId="599CE9DA" w14:textId="77777777" w:rsidR="00070E9E" w:rsidRPr="00F01FCD" w:rsidRDefault="00070E9E" w:rsidP="00070E9E">
            <w:pPr>
              <w:rPr>
                <w:rFonts w:cstheme="minorHAnsi"/>
                <w:sz w:val="21"/>
                <w:szCs w:val="21"/>
              </w:rPr>
            </w:pPr>
          </w:p>
        </w:tc>
        <w:sdt>
          <w:sdtPr>
            <w:rPr>
              <w:rFonts w:cstheme="minorHAnsi"/>
              <w:sz w:val="21"/>
              <w:szCs w:val="21"/>
            </w:rPr>
            <w:id w:val="-498726505"/>
            <w14:checkbox>
              <w14:checked w14:val="0"/>
              <w14:checkedState w14:val="00FC" w14:font="Wingdings"/>
              <w14:uncheckedState w14:val="2610" w14:font="MS Gothic"/>
            </w14:checkbox>
          </w:sdtPr>
          <w:sdtEndPr/>
          <w:sdtContent>
            <w:tc>
              <w:tcPr>
                <w:tcW w:w="436" w:type="dxa"/>
                <w:shd w:val="clear" w:color="auto" w:fill="DAEEF3" w:themeFill="accent5" w:themeFillTint="33"/>
              </w:tcPr>
              <w:p w14:paraId="73C428D5" w14:textId="3DFB18E0" w:rsidR="00070E9E" w:rsidRPr="00F01FCD" w:rsidRDefault="0096772A" w:rsidP="00070E9E">
                <w:pPr>
                  <w:rPr>
                    <w:rFonts w:cstheme="minorHAnsi"/>
                    <w:sz w:val="21"/>
                    <w:szCs w:val="21"/>
                  </w:rPr>
                </w:pPr>
                <w:r w:rsidRPr="00F01FCD">
                  <w:rPr>
                    <w:rFonts w:ascii="Segoe UI Symbol" w:eastAsia="MS Gothic" w:hAnsi="Segoe UI Symbol" w:cs="Segoe UI Symbol"/>
                    <w:sz w:val="21"/>
                    <w:szCs w:val="21"/>
                  </w:rPr>
                  <w:t>☐</w:t>
                </w:r>
              </w:p>
            </w:tc>
          </w:sdtContent>
        </w:sdt>
        <w:tc>
          <w:tcPr>
            <w:tcW w:w="1999" w:type="dxa"/>
          </w:tcPr>
          <w:p w14:paraId="475F6F03" w14:textId="77777777" w:rsidR="00070E9E" w:rsidRPr="00F01FCD" w:rsidRDefault="00070E9E" w:rsidP="00070E9E">
            <w:pPr>
              <w:rPr>
                <w:rFonts w:cstheme="minorHAnsi"/>
                <w:b/>
                <w:color w:val="C00000"/>
                <w:sz w:val="21"/>
                <w:szCs w:val="21"/>
              </w:rPr>
            </w:pPr>
            <w:r w:rsidRPr="00F01FCD">
              <w:rPr>
                <w:rFonts w:cstheme="minorHAnsi"/>
                <w:sz w:val="21"/>
                <w:szCs w:val="21"/>
              </w:rPr>
              <w:t>Catalepsy</w:t>
            </w:r>
          </w:p>
        </w:tc>
        <w:tc>
          <w:tcPr>
            <w:tcW w:w="436" w:type="dxa"/>
            <w:vMerge/>
            <w:shd w:val="clear" w:color="auto" w:fill="F2F2F2" w:themeFill="background1" w:themeFillShade="F2"/>
          </w:tcPr>
          <w:p w14:paraId="333294D7" w14:textId="77777777" w:rsidR="00070E9E" w:rsidRPr="00F01FCD" w:rsidRDefault="00070E9E" w:rsidP="00070E9E">
            <w:pPr>
              <w:rPr>
                <w:rFonts w:cstheme="minorHAnsi"/>
                <w:b/>
                <w:color w:val="C00000"/>
                <w:sz w:val="21"/>
                <w:szCs w:val="21"/>
              </w:rPr>
            </w:pPr>
          </w:p>
        </w:tc>
        <w:tc>
          <w:tcPr>
            <w:tcW w:w="4840" w:type="dxa"/>
            <w:vMerge/>
          </w:tcPr>
          <w:p w14:paraId="3684D246" w14:textId="77777777" w:rsidR="00070E9E" w:rsidRPr="00F01FCD" w:rsidRDefault="00070E9E" w:rsidP="00070E9E">
            <w:pPr>
              <w:rPr>
                <w:rFonts w:cstheme="minorHAnsi"/>
                <w:b/>
                <w:color w:val="C00000"/>
                <w:sz w:val="21"/>
                <w:szCs w:val="21"/>
              </w:rPr>
            </w:pPr>
          </w:p>
        </w:tc>
      </w:tr>
    </w:tbl>
    <w:p w14:paraId="7427ED3C" w14:textId="77777777" w:rsidR="001723DD" w:rsidRPr="00F01FCD" w:rsidRDefault="001723DD" w:rsidP="001723DD">
      <w:pPr>
        <w:pStyle w:val="ListParagraph"/>
        <w:rPr>
          <w:rFonts w:cstheme="minorHAnsi"/>
          <w:sz w:val="21"/>
          <w:szCs w:val="21"/>
        </w:rPr>
      </w:pPr>
    </w:p>
    <w:p w14:paraId="3AC51F64" w14:textId="791DDC16" w:rsidR="00E33608" w:rsidRPr="00F01FCD" w:rsidRDefault="00E33608" w:rsidP="001723DD">
      <w:pPr>
        <w:pStyle w:val="ListParagraph"/>
        <w:numPr>
          <w:ilvl w:val="0"/>
          <w:numId w:val="2"/>
        </w:numPr>
        <w:rPr>
          <w:rFonts w:cstheme="minorHAnsi"/>
          <w:sz w:val="21"/>
          <w:szCs w:val="21"/>
        </w:rPr>
      </w:pPr>
      <w:r w:rsidRPr="00F01FCD">
        <w:rPr>
          <w:rFonts w:cstheme="minorHAnsi"/>
          <w:sz w:val="21"/>
          <w:szCs w:val="21"/>
        </w:rPr>
        <w:t xml:space="preserve">Three or more of the above boxes are </w:t>
      </w:r>
      <w:proofErr w:type="gramStart"/>
      <w:r w:rsidRPr="00F01FCD">
        <w:rPr>
          <w:rFonts w:cstheme="minorHAnsi"/>
          <w:sz w:val="21"/>
          <w:szCs w:val="21"/>
        </w:rPr>
        <w:t>ticked?</w:t>
      </w:r>
      <w:proofErr w:type="gramEnd"/>
      <w:r w:rsidRPr="00F01FCD">
        <w:rPr>
          <w:rFonts w:cstheme="minorHAnsi"/>
          <w:sz w:val="21"/>
          <w:szCs w:val="21"/>
        </w:rPr>
        <w:t xml:space="preserve"> </w:t>
      </w:r>
      <w:r w:rsidRPr="00F01FCD">
        <w:rPr>
          <w:rFonts w:cstheme="minorHAnsi"/>
          <w:b/>
          <w:color w:val="C00000"/>
          <w:sz w:val="21"/>
          <w:szCs w:val="21"/>
        </w:rPr>
        <w:t>[</w:t>
      </w:r>
      <w:sdt>
        <w:sdtPr>
          <w:rPr>
            <w:rFonts w:cstheme="minorHAnsi"/>
            <w:b/>
            <w:sz w:val="21"/>
            <w:szCs w:val="21"/>
          </w:rPr>
          <w:id w:val="1599515829"/>
          <w14:checkbox>
            <w14:checked w14:val="0"/>
            <w14:checkedState w14:val="00FC" w14:font="Wingdings"/>
            <w14:uncheckedState w14:val="2610" w14:font="MS Gothic"/>
          </w14:checkbox>
        </w:sdtPr>
        <w:sdtEndPr/>
        <w:sdtContent>
          <w:r w:rsidR="0096772A" w:rsidRPr="00F01FCD">
            <w:rPr>
              <w:rFonts w:ascii="Segoe UI Symbol" w:eastAsia="MS Gothic" w:hAnsi="Segoe UI Symbol" w:cs="Segoe UI Symbol"/>
              <w:b/>
              <w:sz w:val="21"/>
              <w:szCs w:val="21"/>
            </w:rPr>
            <w:t>☐</w:t>
          </w:r>
        </w:sdtContent>
      </w:sdt>
      <w:r w:rsidRPr="00F01FCD">
        <w:rPr>
          <w:rFonts w:cstheme="minorHAnsi"/>
          <w:b/>
          <w:color w:val="C00000"/>
          <w:sz w:val="21"/>
          <w:szCs w:val="21"/>
        </w:rPr>
        <w:t>]</w:t>
      </w:r>
      <w:r w:rsidR="00C614EE" w:rsidRPr="00F01FCD">
        <w:rPr>
          <w:rFonts w:cstheme="minorHAnsi"/>
          <w:b/>
          <w:color w:val="C00000"/>
          <w:sz w:val="21"/>
          <w:szCs w:val="21"/>
        </w:rPr>
        <w:t xml:space="preserve"> </w:t>
      </w:r>
    </w:p>
    <w:p w14:paraId="37521E43" w14:textId="2170BB92" w:rsidR="00181D86" w:rsidRPr="00F01FCD" w:rsidRDefault="00181D86" w:rsidP="00E33608">
      <w:pPr>
        <w:pStyle w:val="ListParagraph"/>
        <w:numPr>
          <w:ilvl w:val="0"/>
          <w:numId w:val="2"/>
        </w:numPr>
        <w:rPr>
          <w:rFonts w:cstheme="minorHAnsi"/>
          <w:sz w:val="21"/>
          <w:szCs w:val="21"/>
        </w:rPr>
      </w:pPr>
      <w:r w:rsidRPr="00F01FCD">
        <w:rPr>
          <w:rFonts w:cstheme="minorHAnsi"/>
          <w:sz w:val="21"/>
          <w:szCs w:val="21"/>
        </w:rPr>
        <w:t xml:space="preserve">The symptoms are significantly impairing or severe enough to cause medical complications </w:t>
      </w:r>
      <w:r w:rsidR="00E33608" w:rsidRPr="00F01FCD">
        <w:rPr>
          <w:rFonts w:cstheme="minorHAnsi"/>
          <w:b/>
          <w:color w:val="C00000"/>
          <w:sz w:val="21"/>
          <w:szCs w:val="21"/>
        </w:rPr>
        <w:t>[</w:t>
      </w:r>
      <w:sdt>
        <w:sdtPr>
          <w:rPr>
            <w:rFonts w:cstheme="minorHAnsi"/>
            <w:b/>
            <w:sz w:val="21"/>
            <w:szCs w:val="21"/>
          </w:rPr>
          <w:id w:val="-338242501"/>
          <w14:checkbox>
            <w14:checked w14:val="0"/>
            <w14:checkedState w14:val="00FC" w14:font="Wingdings"/>
            <w14:uncheckedState w14:val="2610" w14:font="MS Gothic"/>
          </w14:checkbox>
        </w:sdtPr>
        <w:sdtEndPr/>
        <w:sdtContent>
          <w:r w:rsidR="0096772A" w:rsidRPr="00F01FCD">
            <w:rPr>
              <w:rFonts w:ascii="Segoe UI Symbol" w:eastAsia="MS Gothic" w:hAnsi="Segoe UI Symbol" w:cs="Segoe UI Symbol"/>
              <w:b/>
              <w:sz w:val="21"/>
              <w:szCs w:val="21"/>
            </w:rPr>
            <w:t>☐</w:t>
          </w:r>
        </w:sdtContent>
      </w:sdt>
      <w:r w:rsidR="00E33608" w:rsidRPr="00F01FCD">
        <w:rPr>
          <w:rFonts w:cstheme="minorHAnsi"/>
          <w:b/>
          <w:color w:val="C00000"/>
          <w:sz w:val="21"/>
          <w:szCs w:val="21"/>
        </w:rPr>
        <w:t>]</w:t>
      </w:r>
    </w:p>
    <w:p w14:paraId="645FCF7F" w14:textId="1C172FA6" w:rsidR="00181D86" w:rsidRPr="00F01FCD" w:rsidRDefault="00181D86" w:rsidP="00933A41">
      <w:pPr>
        <w:pStyle w:val="ListParagraph"/>
        <w:numPr>
          <w:ilvl w:val="0"/>
          <w:numId w:val="2"/>
        </w:numPr>
        <w:spacing w:after="120" w:line="240" w:lineRule="auto"/>
        <w:ind w:left="714" w:hanging="357"/>
        <w:rPr>
          <w:rFonts w:cstheme="minorHAnsi"/>
          <w:sz w:val="21"/>
          <w:szCs w:val="21"/>
        </w:rPr>
      </w:pPr>
      <w:r w:rsidRPr="00F01FCD">
        <w:rPr>
          <w:rFonts w:cstheme="minorHAnsi"/>
          <w:sz w:val="21"/>
          <w:szCs w:val="21"/>
        </w:rPr>
        <w:t>Symptoms are not better accounted</w:t>
      </w:r>
      <w:r w:rsidR="0071776A" w:rsidRPr="00F01FCD">
        <w:rPr>
          <w:rFonts w:cstheme="minorHAnsi"/>
          <w:sz w:val="21"/>
          <w:szCs w:val="21"/>
        </w:rPr>
        <w:t xml:space="preserve"> </w:t>
      </w:r>
      <w:r w:rsidRPr="00F01FCD">
        <w:rPr>
          <w:rFonts w:cstheme="minorHAnsi"/>
          <w:sz w:val="21"/>
          <w:szCs w:val="21"/>
        </w:rPr>
        <w:t xml:space="preserve">for by a primary movement disorder </w:t>
      </w:r>
      <w:r w:rsidR="00E33608" w:rsidRPr="00F01FCD">
        <w:rPr>
          <w:rFonts w:cstheme="minorHAnsi"/>
          <w:b/>
          <w:color w:val="C00000"/>
          <w:sz w:val="21"/>
          <w:szCs w:val="21"/>
        </w:rPr>
        <w:t>[</w:t>
      </w:r>
      <w:sdt>
        <w:sdtPr>
          <w:rPr>
            <w:rFonts w:cstheme="minorHAnsi"/>
            <w:b/>
            <w:sz w:val="21"/>
            <w:szCs w:val="21"/>
          </w:rPr>
          <w:id w:val="1339046809"/>
          <w14:checkbox>
            <w14:checked w14:val="0"/>
            <w14:checkedState w14:val="00FC" w14:font="Wingdings"/>
            <w14:uncheckedState w14:val="2610" w14:font="MS Gothic"/>
          </w14:checkbox>
        </w:sdtPr>
        <w:sdtEndPr/>
        <w:sdtContent>
          <w:r w:rsidR="0096772A" w:rsidRPr="00F01FCD">
            <w:rPr>
              <w:rFonts w:ascii="Segoe UI Symbol" w:eastAsia="MS Gothic" w:hAnsi="Segoe UI Symbol" w:cs="Segoe UI Symbol"/>
              <w:b/>
              <w:sz w:val="21"/>
              <w:szCs w:val="21"/>
            </w:rPr>
            <w:t>☐</w:t>
          </w:r>
        </w:sdtContent>
      </w:sdt>
      <w:r w:rsidR="00E33608" w:rsidRPr="00F01FCD">
        <w:rPr>
          <w:rFonts w:cstheme="minorHAnsi"/>
          <w:b/>
          <w:color w:val="C00000"/>
          <w:sz w:val="21"/>
          <w:szCs w:val="21"/>
        </w:rPr>
        <w:t>]</w:t>
      </w:r>
    </w:p>
    <w:p w14:paraId="4AA82F33" w14:textId="23732B27" w:rsidR="00F004AC" w:rsidRPr="00F01FCD" w:rsidRDefault="00E33608" w:rsidP="00E33608">
      <w:pPr>
        <w:rPr>
          <w:rFonts w:cstheme="minorHAnsi"/>
          <w:sz w:val="21"/>
          <w:szCs w:val="21"/>
        </w:rPr>
      </w:pPr>
      <w:r w:rsidRPr="00F01FCD">
        <w:rPr>
          <w:rFonts w:cstheme="minorHAnsi"/>
          <w:sz w:val="21"/>
          <w:szCs w:val="21"/>
        </w:rPr>
        <w:t>Are all three of the above ticked? If so, a diagnosis of catatonia can be mad</w:t>
      </w:r>
      <w:r w:rsidR="00F004AC" w:rsidRPr="00F01FCD">
        <w:rPr>
          <w:rFonts w:cstheme="minorHAnsi"/>
          <w:sz w:val="21"/>
          <w:szCs w:val="21"/>
        </w:rPr>
        <w:t>e</w:t>
      </w:r>
      <w:r w:rsidRPr="00F01FCD">
        <w:rPr>
          <w:rFonts w:cstheme="minorHAnsi"/>
          <w:sz w:val="21"/>
          <w:szCs w:val="21"/>
        </w:rPr>
        <w:t>:</w:t>
      </w:r>
      <w:r w:rsidR="00F004AC" w:rsidRPr="00F01FCD">
        <w:rPr>
          <w:rFonts w:cstheme="minorHAnsi"/>
          <w:sz w:val="21"/>
          <w:szCs w:val="21"/>
        </w:rPr>
        <w:t xml:space="preserve"> </w:t>
      </w:r>
      <w:sdt>
        <w:sdtPr>
          <w:rPr>
            <w:rFonts w:cstheme="minorHAnsi"/>
            <w:sz w:val="21"/>
            <w:szCs w:val="21"/>
          </w:rPr>
          <w:id w:val="-925344229"/>
          <w:placeholder>
            <w:docPart w:val="DefaultPlaceholder_1081868575"/>
          </w:placeholder>
          <w:showingPlcHdr/>
          <w:comboBox>
            <w:listItem w:value="Choose an item."/>
            <w:listItem w:displayText="Yes" w:value="Yes"/>
            <w:listItem w:displayText="No" w:value="No"/>
          </w:comboBox>
        </w:sdtPr>
        <w:sdtEndPr/>
        <w:sdtContent>
          <w:r w:rsidR="004A3600" w:rsidRPr="00F01FCD">
            <w:rPr>
              <w:rStyle w:val="PlaceholderText"/>
              <w:rFonts w:cstheme="minorHAnsi"/>
            </w:rPr>
            <w:t>Choose an item.</w:t>
          </w:r>
        </w:sdtContent>
      </w:sdt>
    </w:p>
    <w:p w14:paraId="31279F3B" w14:textId="77777777" w:rsidR="004D4F7B" w:rsidRPr="00F01FCD" w:rsidRDefault="004D4F7B" w:rsidP="004D4F7B">
      <w:pPr>
        <w:rPr>
          <w:rFonts w:cstheme="minorHAnsi"/>
          <w:sz w:val="21"/>
          <w:szCs w:val="21"/>
        </w:rPr>
      </w:pPr>
    </w:p>
    <w:p w14:paraId="58145CE5" w14:textId="77777777" w:rsidR="004D4F7B" w:rsidRPr="00F01FCD" w:rsidRDefault="004D4F7B" w:rsidP="004D4F7B">
      <w:pPr>
        <w:rPr>
          <w:rFonts w:cstheme="minorHAnsi"/>
          <w:b/>
          <w:color w:val="002060"/>
          <w:sz w:val="21"/>
          <w:szCs w:val="21"/>
          <w:u w:val="single"/>
        </w:rPr>
      </w:pPr>
      <w:r w:rsidRPr="00F01FCD">
        <w:rPr>
          <w:rFonts w:cstheme="minorHAnsi"/>
          <w:b/>
          <w:color w:val="002060"/>
          <w:sz w:val="21"/>
          <w:szCs w:val="21"/>
          <w:u w:val="single"/>
        </w:rPr>
        <w:t>ASSESSING THE SEVERITY OF CATATONIA</w:t>
      </w:r>
    </w:p>
    <w:p w14:paraId="502477F2" w14:textId="5BD91082" w:rsidR="00993F63" w:rsidRPr="00F01FCD" w:rsidRDefault="00E33608" w:rsidP="009214CF">
      <w:pPr>
        <w:spacing w:before="120"/>
        <w:rPr>
          <w:rFonts w:cstheme="minorHAnsi"/>
          <w:sz w:val="21"/>
          <w:szCs w:val="21"/>
        </w:rPr>
      </w:pPr>
      <w:r w:rsidRPr="00F01FCD">
        <w:rPr>
          <w:rFonts w:cstheme="minorHAnsi"/>
          <w:sz w:val="21"/>
          <w:szCs w:val="21"/>
        </w:rPr>
        <w:t>In adults: Bush-Francis Catatonia Rating Scale – Score</w:t>
      </w:r>
      <w:r w:rsidR="00993F63" w:rsidRPr="00F01FCD">
        <w:rPr>
          <w:rFonts w:cstheme="minorHAnsi"/>
          <w:sz w:val="21"/>
          <w:szCs w:val="21"/>
        </w:rPr>
        <w:t xml:space="preserve"> </w:t>
      </w:r>
      <w:r w:rsidR="00993F63" w:rsidRPr="00F01FCD">
        <w:rPr>
          <w:rFonts w:cstheme="minorHAnsi"/>
          <w:b/>
          <w:color w:val="C00000"/>
          <w:sz w:val="21"/>
          <w:szCs w:val="21"/>
        </w:rPr>
        <w:t>[</w:t>
      </w:r>
      <w:sdt>
        <w:sdtPr>
          <w:rPr>
            <w:rFonts w:cstheme="minorHAnsi"/>
            <w:b/>
            <w:sz w:val="21"/>
            <w:szCs w:val="21"/>
          </w:rPr>
          <w:alias w:val="Click here to enter text"/>
          <w:tag w:val="Click here to enter text"/>
          <w:id w:val="1097444102"/>
          <w:placeholder>
            <w:docPart w:val="DefaultPlaceholder_1081868574"/>
          </w:placeholder>
          <w:showingPlcHdr/>
        </w:sdtPr>
        <w:sdtEndPr/>
        <w:sdtContent>
          <w:r w:rsidR="00322A6A" w:rsidRPr="00F01FCD">
            <w:rPr>
              <w:rStyle w:val="PlaceholderText"/>
              <w:rFonts w:cstheme="minorHAnsi"/>
            </w:rPr>
            <w:t>Click here to enter text.</w:t>
          </w:r>
        </w:sdtContent>
      </w:sdt>
      <w:r w:rsidR="00993F63" w:rsidRPr="00F01FCD">
        <w:rPr>
          <w:rFonts w:cstheme="minorHAnsi"/>
          <w:b/>
          <w:color w:val="C00000"/>
          <w:sz w:val="21"/>
          <w:szCs w:val="21"/>
        </w:rPr>
        <w:t>]</w:t>
      </w:r>
      <w:r w:rsidR="009214CF">
        <w:rPr>
          <w:rFonts w:cstheme="minorHAnsi"/>
          <w:sz w:val="21"/>
          <w:szCs w:val="21"/>
        </w:rPr>
        <w:t xml:space="preserve"> </w:t>
      </w:r>
      <w:r w:rsidR="00993F63" w:rsidRPr="00F01FCD">
        <w:rPr>
          <w:rFonts w:cstheme="minorHAnsi"/>
          <w:sz w:val="21"/>
          <w:szCs w:val="21"/>
        </w:rPr>
        <w:t>(can be calculated</w:t>
      </w:r>
      <w:r w:rsidR="00BF0BA2" w:rsidRPr="00F01FCD">
        <w:rPr>
          <w:rFonts w:cstheme="minorHAnsi"/>
          <w:sz w:val="21"/>
          <w:szCs w:val="21"/>
        </w:rPr>
        <w:t xml:space="preserve"> online</w:t>
      </w:r>
      <w:r w:rsidR="00993F63" w:rsidRPr="00F01FCD">
        <w:rPr>
          <w:rFonts w:cstheme="minorHAnsi"/>
          <w:sz w:val="21"/>
          <w:szCs w:val="21"/>
        </w:rPr>
        <w:t xml:space="preserve"> at </w:t>
      </w:r>
      <w:hyperlink r:id="rId13" w:history="1">
        <w:proofErr w:type="spellStart"/>
        <w:r w:rsidR="00BF0BA2" w:rsidRPr="00F01FCD">
          <w:rPr>
            <w:rStyle w:val="Hyperlink"/>
            <w:rFonts w:cstheme="minorHAnsi"/>
            <w:sz w:val="21"/>
            <w:szCs w:val="21"/>
          </w:rPr>
          <w:t>MDCalc</w:t>
        </w:r>
        <w:proofErr w:type="spellEnd"/>
      </w:hyperlink>
      <w:r w:rsidR="00993F63" w:rsidRPr="00F01FCD">
        <w:rPr>
          <w:rFonts w:cstheme="minorHAnsi"/>
          <w:sz w:val="21"/>
          <w:szCs w:val="21"/>
        </w:rPr>
        <w:t>)</w:t>
      </w:r>
    </w:p>
    <w:p w14:paraId="221A71B5" w14:textId="36AAE166" w:rsidR="00993F63" w:rsidRPr="00F01FCD" w:rsidRDefault="00993F63">
      <w:pPr>
        <w:rPr>
          <w:rFonts w:cstheme="minorHAnsi"/>
          <w:sz w:val="21"/>
          <w:szCs w:val="21"/>
        </w:rPr>
      </w:pPr>
      <w:r w:rsidRPr="00F01FCD">
        <w:rPr>
          <w:rFonts w:cstheme="minorHAnsi"/>
          <w:sz w:val="21"/>
          <w:szCs w:val="21"/>
        </w:rPr>
        <w:t>In children: Paediatric Catatonia Rating Scale – Score</w:t>
      </w:r>
      <w:r w:rsidRPr="00F01FCD">
        <w:rPr>
          <w:rFonts w:cstheme="minorHAnsi"/>
          <w:b/>
          <w:color w:val="C00000"/>
          <w:sz w:val="21"/>
          <w:szCs w:val="21"/>
        </w:rPr>
        <w:t xml:space="preserve"> [</w:t>
      </w:r>
      <w:sdt>
        <w:sdtPr>
          <w:rPr>
            <w:rFonts w:cstheme="minorHAnsi"/>
            <w:b/>
            <w:sz w:val="21"/>
            <w:szCs w:val="21"/>
          </w:rPr>
          <w:alias w:val="Click here to enter text"/>
          <w:tag w:val="Click here to enter text"/>
          <w:id w:val="801111317"/>
          <w:placeholder>
            <w:docPart w:val="DefaultPlaceholder_1081868574"/>
          </w:placeholder>
          <w:showingPlcHdr/>
        </w:sdtPr>
        <w:sdtEndPr/>
        <w:sdtContent>
          <w:r w:rsidR="00322A6A" w:rsidRPr="00F01FCD">
            <w:rPr>
              <w:rStyle w:val="PlaceholderText"/>
              <w:rFonts w:cstheme="minorHAnsi"/>
            </w:rPr>
            <w:t>Click here to enter text.</w:t>
          </w:r>
        </w:sdtContent>
      </w:sdt>
      <w:r w:rsidRPr="00F01FCD">
        <w:rPr>
          <w:rFonts w:cstheme="minorHAnsi"/>
          <w:b/>
          <w:color w:val="C00000"/>
          <w:sz w:val="21"/>
          <w:szCs w:val="21"/>
        </w:rPr>
        <w:t>]</w:t>
      </w:r>
    </w:p>
    <w:p w14:paraId="0E7B4A0A" w14:textId="77777777" w:rsidR="00F012E6" w:rsidRPr="00F01FCD" w:rsidRDefault="00F012E6" w:rsidP="004D4F7B">
      <w:pPr>
        <w:rPr>
          <w:rFonts w:cstheme="minorHAnsi"/>
          <w:b/>
          <w:color w:val="002060"/>
          <w:sz w:val="21"/>
          <w:szCs w:val="21"/>
          <w:u w:val="single"/>
        </w:rPr>
      </w:pPr>
    </w:p>
    <w:p w14:paraId="7EA176FF" w14:textId="7577C2DB" w:rsidR="004D4F7B" w:rsidRPr="00F01FCD" w:rsidRDefault="004D4F7B" w:rsidP="004D4F7B">
      <w:pPr>
        <w:rPr>
          <w:rFonts w:cstheme="minorHAnsi"/>
          <w:b/>
          <w:color w:val="002060"/>
          <w:sz w:val="21"/>
          <w:szCs w:val="21"/>
          <w:u w:val="single"/>
        </w:rPr>
      </w:pPr>
      <w:r w:rsidRPr="00F01FCD">
        <w:rPr>
          <w:rFonts w:cstheme="minorHAnsi"/>
          <w:b/>
          <w:color w:val="002060"/>
          <w:sz w:val="21"/>
          <w:szCs w:val="21"/>
          <w:u w:val="single"/>
        </w:rPr>
        <w:t>THE LORAZEPAM CHALLENGE</w:t>
      </w:r>
    </w:p>
    <w:p w14:paraId="135F130B" w14:textId="77777777" w:rsidR="00997BCE" w:rsidRPr="00F01FCD" w:rsidRDefault="00974FDC" w:rsidP="00501A4A">
      <w:pPr>
        <w:spacing w:after="120" w:line="240" w:lineRule="auto"/>
        <w:rPr>
          <w:rFonts w:cstheme="minorHAnsi"/>
          <w:sz w:val="21"/>
          <w:szCs w:val="21"/>
        </w:rPr>
      </w:pPr>
      <w:r w:rsidRPr="00F01FCD">
        <w:rPr>
          <w:rFonts w:cstheme="minorHAnsi"/>
          <w:sz w:val="21"/>
          <w:szCs w:val="21"/>
        </w:rPr>
        <w:t xml:space="preserve">Example protocol from Bush et al (1996b), </w:t>
      </w:r>
      <w:proofErr w:type="spellStart"/>
      <w:r w:rsidRPr="00F01FCD">
        <w:rPr>
          <w:rFonts w:cstheme="minorHAnsi"/>
          <w:sz w:val="21"/>
          <w:szCs w:val="21"/>
        </w:rPr>
        <w:t>Stenaert</w:t>
      </w:r>
      <w:proofErr w:type="spellEnd"/>
      <w:r w:rsidRPr="00F01FCD">
        <w:rPr>
          <w:rFonts w:cstheme="minorHAnsi"/>
          <w:sz w:val="21"/>
          <w:szCs w:val="21"/>
        </w:rPr>
        <w:t xml:space="preserve"> et al (2014):</w:t>
      </w:r>
    </w:p>
    <w:p w14:paraId="416A50F5" w14:textId="77777777" w:rsidR="00974FDC" w:rsidRPr="00F01FCD" w:rsidRDefault="00974FDC" w:rsidP="001E0795">
      <w:pPr>
        <w:pStyle w:val="ListParagraph"/>
        <w:numPr>
          <w:ilvl w:val="0"/>
          <w:numId w:val="3"/>
        </w:numPr>
        <w:ind w:left="567" w:hanging="567"/>
        <w:rPr>
          <w:rFonts w:cstheme="minorHAnsi"/>
          <w:sz w:val="21"/>
          <w:szCs w:val="21"/>
        </w:rPr>
      </w:pPr>
      <w:r w:rsidRPr="00F01FCD">
        <w:rPr>
          <w:rFonts w:cstheme="minorHAnsi"/>
          <w:sz w:val="21"/>
          <w:szCs w:val="21"/>
        </w:rPr>
        <w:t>Assess catatonic features prior to challenge using structured assessment and examination</w:t>
      </w:r>
    </w:p>
    <w:p w14:paraId="26B0972E" w14:textId="77777777" w:rsidR="00974FDC" w:rsidRPr="00F01FCD" w:rsidRDefault="00886177" w:rsidP="001E0795">
      <w:pPr>
        <w:pStyle w:val="ListParagraph"/>
        <w:numPr>
          <w:ilvl w:val="0"/>
          <w:numId w:val="3"/>
        </w:numPr>
        <w:ind w:left="567" w:hanging="567"/>
        <w:rPr>
          <w:rFonts w:cstheme="minorHAnsi"/>
          <w:sz w:val="21"/>
          <w:szCs w:val="21"/>
        </w:rPr>
      </w:pPr>
      <w:r w:rsidRPr="00F01FCD">
        <w:rPr>
          <w:rFonts w:cstheme="minorHAnsi"/>
          <w:sz w:val="21"/>
          <w:szCs w:val="21"/>
        </w:rPr>
        <w:t>Administer lorazepam 1-2mg IV, or 1-2mg IM, or 2mg oral</w:t>
      </w:r>
    </w:p>
    <w:p w14:paraId="5FA480D2" w14:textId="77777777" w:rsidR="00974FDC" w:rsidRPr="00F01FCD" w:rsidRDefault="00886177" w:rsidP="001E0795">
      <w:pPr>
        <w:pStyle w:val="ListParagraph"/>
        <w:numPr>
          <w:ilvl w:val="0"/>
          <w:numId w:val="3"/>
        </w:numPr>
        <w:spacing w:after="0" w:line="240" w:lineRule="auto"/>
        <w:ind w:left="567" w:hanging="567"/>
        <w:rPr>
          <w:rFonts w:cstheme="minorHAnsi"/>
          <w:sz w:val="21"/>
          <w:szCs w:val="21"/>
        </w:rPr>
      </w:pPr>
      <w:r w:rsidRPr="00F01FCD">
        <w:rPr>
          <w:rFonts w:cstheme="minorHAnsi"/>
          <w:sz w:val="21"/>
          <w:szCs w:val="21"/>
        </w:rPr>
        <w:t xml:space="preserve">Re-assess catatonic features after 5 minutes (after IV), 15 minutes (after IM) or 30 minutes following oral. A positive response is considered a 50% reduction in score on a standardised catatonia instrument. </w:t>
      </w:r>
    </w:p>
    <w:p w14:paraId="1DDCB5AA" w14:textId="422FE330" w:rsidR="00974FDC" w:rsidRPr="00F01FCD" w:rsidRDefault="00886177" w:rsidP="008C17C5">
      <w:pPr>
        <w:pStyle w:val="ListParagraph"/>
        <w:numPr>
          <w:ilvl w:val="0"/>
          <w:numId w:val="3"/>
        </w:numPr>
        <w:spacing w:after="0" w:line="240" w:lineRule="auto"/>
        <w:ind w:left="567" w:hanging="567"/>
        <w:rPr>
          <w:rFonts w:cstheme="minorHAnsi"/>
          <w:sz w:val="21"/>
          <w:szCs w:val="21"/>
        </w:rPr>
      </w:pPr>
      <w:r w:rsidRPr="00F01FCD">
        <w:rPr>
          <w:rFonts w:cstheme="minorHAnsi"/>
          <w:sz w:val="21"/>
          <w:szCs w:val="21"/>
        </w:rPr>
        <w:t xml:space="preserve">If there is not a positive response, consider a further lorazepam challenge (ideally </w:t>
      </w:r>
      <w:r w:rsidR="008C17C5" w:rsidRPr="00F01FCD">
        <w:rPr>
          <w:rFonts w:cstheme="minorHAnsi"/>
          <w:sz w:val="21"/>
          <w:szCs w:val="21"/>
        </w:rPr>
        <w:t>parenterally</w:t>
      </w:r>
      <w:r w:rsidRPr="00F01FCD">
        <w:rPr>
          <w:rFonts w:cstheme="minorHAnsi"/>
          <w:sz w:val="21"/>
          <w:szCs w:val="21"/>
        </w:rPr>
        <w:t>) and re-assess.</w:t>
      </w:r>
    </w:p>
    <w:p w14:paraId="37320071" w14:textId="77777777" w:rsidR="00A2606E" w:rsidRPr="00F01FCD" w:rsidRDefault="00407800" w:rsidP="001B2A52">
      <w:pPr>
        <w:spacing w:before="120" w:after="0" w:line="240" w:lineRule="auto"/>
        <w:contextualSpacing w:val="0"/>
        <w:rPr>
          <w:rFonts w:cstheme="minorHAnsi"/>
          <w:sz w:val="21"/>
          <w:szCs w:val="21"/>
        </w:rPr>
      </w:pPr>
      <w:r w:rsidRPr="00F01FCD">
        <w:rPr>
          <w:rFonts w:cstheme="minorHAnsi"/>
          <w:sz w:val="21"/>
          <w:szCs w:val="21"/>
        </w:rPr>
        <w:t xml:space="preserve">Was the </w:t>
      </w:r>
      <w:r w:rsidR="003E7065" w:rsidRPr="00F01FCD">
        <w:rPr>
          <w:rFonts w:cstheme="minorHAnsi"/>
          <w:sz w:val="21"/>
          <w:szCs w:val="21"/>
        </w:rPr>
        <w:t>challenge</w:t>
      </w:r>
      <w:r w:rsidRPr="00F01FCD">
        <w:rPr>
          <w:rFonts w:cstheme="minorHAnsi"/>
          <w:sz w:val="21"/>
          <w:szCs w:val="21"/>
        </w:rPr>
        <w:t xml:space="preserve"> positive? </w:t>
      </w:r>
      <w:sdt>
        <w:sdtPr>
          <w:rPr>
            <w:rFonts w:cstheme="minorHAnsi"/>
            <w:sz w:val="21"/>
            <w:szCs w:val="21"/>
          </w:rPr>
          <w:id w:val="-1307851873"/>
          <w:showingPlcHdr/>
          <w:dropDownList>
            <w:listItem w:value="Choose an item."/>
            <w:listItem w:displayText="Yes" w:value="Yes"/>
            <w:listItem w:displayText="No" w:value="No"/>
          </w:dropDownList>
        </w:sdtPr>
        <w:sdtEndPr/>
        <w:sdtContent>
          <w:r w:rsidR="00FE774A" w:rsidRPr="00F01FCD">
            <w:rPr>
              <w:rStyle w:val="PlaceholderText"/>
              <w:rFonts w:cstheme="minorHAnsi"/>
              <w:sz w:val="21"/>
              <w:szCs w:val="21"/>
            </w:rPr>
            <w:t>Choose an item.</w:t>
          </w:r>
        </w:sdtContent>
      </w:sdt>
    </w:p>
    <w:p w14:paraId="35632584" w14:textId="77777777" w:rsidR="008C17C5" w:rsidRPr="00F01FCD" w:rsidRDefault="008C17C5" w:rsidP="001E0795">
      <w:pPr>
        <w:spacing w:after="0" w:line="240" w:lineRule="auto"/>
        <w:rPr>
          <w:rFonts w:cstheme="minorHAnsi"/>
          <w:sz w:val="21"/>
          <w:szCs w:val="21"/>
        </w:rPr>
      </w:pPr>
    </w:p>
    <w:p w14:paraId="39DD313A" w14:textId="2AD42C7D" w:rsidR="00D53FE3" w:rsidRPr="00F01FCD" w:rsidRDefault="00407800" w:rsidP="00F012E6">
      <w:pPr>
        <w:spacing w:after="0" w:line="240" w:lineRule="auto"/>
        <w:rPr>
          <w:rFonts w:cstheme="minorHAnsi"/>
          <w:sz w:val="21"/>
          <w:szCs w:val="21"/>
        </w:rPr>
      </w:pPr>
      <w:r w:rsidRPr="00F01FCD">
        <w:rPr>
          <w:rFonts w:cstheme="minorHAnsi"/>
          <w:sz w:val="21"/>
          <w:szCs w:val="21"/>
        </w:rPr>
        <w:t>In catatonia</w:t>
      </w:r>
      <w:r w:rsidR="0071776A" w:rsidRPr="00F01FCD">
        <w:rPr>
          <w:rFonts w:cstheme="minorHAnsi"/>
          <w:sz w:val="21"/>
          <w:szCs w:val="21"/>
        </w:rPr>
        <w:t>,</w:t>
      </w:r>
      <w:r w:rsidRPr="00F01FCD">
        <w:rPr>
          <w:rFonts w:cstheme="minorHAnsi"/>
          <w:sz w:val="21"/>
          <w:szCs w:val="21"/>
        </w:rPr>
        <w:t xml:space="preserve"> </w:t>
      </w:r>
      <w:r w:rsidRPr="00F01FCD">
        <w:rPr>
          <w:rFonts w:cstheme="minorHAnsi"/>
          <w:b/>
          <w:sz w:val="21"/>
          <w:szCs w:val="21"/>
          <w:u w:val="single"/>
        </w:rPr>
        <w:t>lorazepam should not be sedating</w:t>
      </w:r>
      <w:r w:rsidR="008C17C5" w:rsidRPr="00F01FCD">
        <w:rPr>
          <w:rFonts w:cstheme="minorHAnsi"/>
          <w:bCs/>
          <w:sz w:val="21"/>
          <w:szCs w:val="21"/>
        </w:rPr>
        <w:t xml:space="preserve"> but may reduce ‘increased activity’ symptoms if these are present</w:t>
      </w:r>
      <w:r w:rsidR="0071776A" w:rsidRPr="00F01FCD">
        <w:rPr>
          <w:rFonts w:cstheme="minorHAnsi"/>
          <w:sz w:val="21"/>
          <w:szCs w:val="21"/>
        </w:rPr>
        <w:t>.</w:t>
      </w:r>
      <w:r w:rsidRPr="00F01FCD">
        <w:rPr>
          <w:rFonts w:cstheme="minorHAnsi"/>
          <w:sz w:val="21"/>
          <w:szCs w:val="21"/>
        </w:rPr>
        <w:t xml:space="preserve"> </w:t>
      </w:r>
      <w:r w:rsidR="0071776A" w:rsidRPr="00F01FCD">
        <w:rPr>
          <w:rFonts w:cstheme="minorHAnsi"/>
          <w:sz w:val="21"/>
          <w:szCs w:val="21"/>
        </w:rPr>
        <w:t>A</w:t>
      </w:r>
      <w:r w:rsidRPr="00F01FCD">
        <w:rPr>
          <w:rFonts w:cstheme="minorHAnsi"/>
          <w:sz w:val="21"/>
          <w:szCs w:val="21"/>
        </w:rPr>
        <w:t xml:space="preserve"> positive response is both supportive of a diagnosis of </w:t>
      </w:r>
      <w:proofErr w:type="gramStart"/>
      <w:r w:rsidRPr="00F01FCD">
        <w:rPr>
          <w:rFonts w:cstheme="minorHAnsi"/>
          <w:sz w:val="21"/>
          <w:szCs w:val="21"/>
        </w:rPr>
        <w:t>catatonia, and</w:t>
      </w:r>
      <w:proofErr w:type="gramEnd"/>
      <w:r w:rsidRPr="00F01FCD">
        <w:rPr>
          <w:rFonts w:cstheme="minorHAnsi"/>
          <w:sz w:val="21"/>
          <w:szCs w:val="21"/>
        </w:rPr>
        <w:t xml:space="preserve"> give</w:t>
      </w:r>
      <w:r w:rsidR="0071776A" w:rsidRPr="00F01FCD">
        <w:rPr>
          <w:rFonts w:cstheme="minorHAnsi"/>
          <w:sz w:val="21"/>
          <w:szCs w:val="21"/>
        </w:rPr>
        <w:t>s</w:t>
      </w:r>
      <w:r w:rsidRPr="00F01FCD">
        <w:rPr>
          <w:rFonts w:cstheme="minorHAnsi"/>
          <w:sz w:val="21"/>
          <w:szCs w:val="21"/>
        </w:rPr>
        <w:t xml:space="preserve"> some indication of </w:t>
      </w:r>
      <w:r w:rsidR="0071776A" w:rsidRPr="00F01FCD">
        <w:rPr>
          <w:rFonts w:cstheme="minorHAnsi"/>
          <w:sz w:val="21"/>
          <w:szCs w:val="21"/>
        </w:rPr>
        <w:t>whether</w:t>
      </w:r>
      <w:r w:rsidRPr="00F01FCD">
        <w:rPr>
          <w:rFonts w:cstheme="minorHAnsi"/>
          <w:sz w:val="21"/>
          <w:szCs w:val="21"/>
        </w:rPr>
        <w:t xml:space="preserve"> the catatonia will improve with regular lorazepam. </w:t>
      </w:r>
      <w:r w:rsidR="005F5B9C" w:rsidRPr="00F01FCD">
        <w:rPr>
          <w:rFonts w:cstheme="minorHAnsi"/>
          <w:sz w:val="21"/>
          <w:szCs w:val="21"/>
        </w:rPr>
        <w:t>Monitor for oversedation</w:t>
      </w:r>
      <w:r w:rsidR="00EC32B3" w:rsidRPr="00F01FCD">
        <w:rPr>
          <w:rFonts w:cstheme="minorHAnsi"/>
          <w:sz w:val="21"/>
          <w:szCs w:val="21"/>
        </w:rPr>
        <w:t>.</w:t>
      </w:r>
      <w:r w:rsidR="00D53FE3" w:rsidRPr="00F01FCD">
        <w:rPr>
          <w:rFonts w:cstheme="minorHAnsi"/>
          <w:b/>
          <w:color w:val="002060"/>
          <w:sz w:val="28"/>
        </w:rPr>
        <w:br w:type="page"/>
      </w:r>
    </w:p>
    <w:p w14:paraId="3929E40C" w14:textId="4275BCEA" w:rsidR="00993F63" w:rsidRPr="00F01FCD" w:rsidRDefault="00993F63" w:rsidP="001E0795">
      <w:pPr>
        <w:spacing w:before="240"/>
        <w:rPr>
          <w:rFonts w:cstheme="minorHAnsi"/>
          <w:b/>
          <w:color w:val="002060"/>
          <w:sz w:val="28"/>
        </w:rPr>
      </w:pPr>
      <w:r w:rsidRPr="00F01FCD">
        <w:rPr>
          <w:rFonts w:cstheme="minorHAnsi"/>
          <w:b/>
          <w:color w:val="002060"/>
          <w:sz w:val="28"/>
        </w:rPr>
        <w:lastRenderedPageBreak/>
        <w:t>Catatonia Bundle [</w:t>
      </w:r>
      <w:r w:rsidR="001E0795" w:rsidRPr="00F01FCD">
        <w:rPr>
          <w:rFonts w:cstheme="minorHAnsi"/>
          <w:b/>
          <w:color w:val="002060"/>
          <w:sz w:val="28"/>
        </w:rPr>
        <w:t xml:space="preserve">PART </w:t>
      </w:r>
      <w:r w:rsidRPr="00F01FCD">
        <w:rPr>
          <w:rFonts w:cstheme="minorHAnsi"/>
          <w:b/>
          <w:color w:val="002060"/>
          <w:sz w:val="28"/>
        </w:rPr>
        <w:t>2</w:t>
      </w:r>
      <w:r w:rsidR="00407800" w:rsidRPr="00F01FCD">
        <w:rPr>
          <w:rFonts w:cstheme="minorHAnsi"/>
          <w:b/>
          <w:color w:val="002060"/>
          <w:sz w:val="28"/>
        </w:rPr>
        <w:t>/</w:t>
      </w:r>
      <w:r w:rsidR="00920487" w:rsidRPr="00F01FCD">
        <w:rPr>
          <w:rFonts w:cstheme="minorHAnsi"/>
          <w:b/>
          <w:color w:val="002060"/>
          <w:sz w:val="28"/>
        </w:rPr>
        <w:t>4</w:t>
      </w:r>
      <w:r w:rsidRPr="00F01FCD">
        <w:rPr>
          <w:rFonts w:cstheme="minorHAnsi"/>
          <w:b/>
          <w:color w:val="002060"/>
          <w:sz w:val="28"/>
        </w:rPr>
        <w:t xml:space="preserve">] – Investigating </w:t>
      </w:r>
      <w:r w:rsidR="004D4F7B" w:rsidRPr="00F01FCD">
        <w:rPr>
          <w:rFonts w:cstheme="minorHAnsi"/>
          <w:b/>
          <w:color w:val="002060"/>
          <w:sz w:val="28"/>
        </w:rPr>
        <w:t>for a</w:t>
      </w:r>
      <w:r w:rsidRPr="00F01FCD">
        <w:rPr>
          <w:rFonts w:cstheme="minorHAnsi"/>
          <w:b/>
          <w:color w:val="002060"/>
          <w:sz w:val="28"/>
        </w:rPr>
        <w:t xml:space="preserve"> cause </w:t>
      </w:r>
    </w:p>
    <w:p w14:paraId="171E605A" w14:textId="77777777" w:rsidR="00407800" w:rsidRPr="00F01FCD" w:rsidRDefault="00407800" w:rsidP="00E55A7C">
      <w:pPr>
        <w:spacing w:after="120" w:line="240" w:lineRule="auto"/>
        <w:contextualSpacing w:val="0"/>
        <w:rPr>
          <w:rFonts w:cstheme="minorHAnsi"/>
          <w:sz w:val="21"/>
          <w:szCs w:val="21"/>
        </w:rPr>
      </w:pPr>
      <w:r w:rsidRPr="00F01FCD">
        <w:rPr>
          <w:rFonts w:cstheme="minorHAnsi"/>
          <w:sz w:val="21"/>
          <w:szCs w:val="21"/>
        </w:rPr>
        <w:t xml:space="preserve">Identifying the cause/driver of catatonia is crucial, with there being many </w:t>
      </w:r>
      <w:r w:rsidR="00F95535" w:rsidRPr="00F01FCD">
        <w:rPr>
          <w:rFonts w:cstheme="minorHAnsi"/>
          <w:sz w:val="21"/>
          <w:szCs w:val="21"/>
        </w:rPr>
        <w:t xml:space="preserve">potential </w:t>
      </w:r>
      <w:r w:rsidRPr="00F01FCD">
        <w:rPr>
          <w:rFonts w:cstheme="minorHAnsi"/>
          <w:sz w:val="21"/>
          <w:szCs w:val="21"/>
        </w:rPr>
        <w:t>physical and psychiatric causes. Once the cause has been identified</w:t>
      </w:r>
      <w:r w:rsidR="00F95535" w:rsidRPr="00F01FCD">
        <w:rPr>
          <w:rFonts w:cstheme="minorHAnsi"/>
          <w:sz w:val="21"/>
          <w:szCs w:val="21"/>
        </w:rPr>
        <w:t>,</w:t>
      </w:r>
      <w:r w:rsidRPr="00F01FCD">
        <w:rPr>
          <w:rFonts w:cstheme="minorHAnsi"/>
          <w:sz w:val="21"/>
          <w:szCs w:val="21"/>
        </w:rPr>
        <w:t xml:space="preserve"> it is </w:t>
      </w:r>
      <w:r w:rsidR="00E576E5" w:rsidRPr="00F01FCD">
        <w:rPr>
          <w:rFonts w:cstheme="minorHAnsi"/>
          <w:sz w:val="21"/>
          <w:szCs w:val="21"/>
        </w:rPr>
        <w:t>essential</w:t>
      </w:r>
      <w:r w:rsidRPr="00F01FCD">
        <w:rPr>
          <w:rFonts w:cstheme="minorHAnsi"/>
          <w:sz w:val="21"/>
          <w:szCs w:val="21"/>
        </w:rPr>
        <w:t xml:space="preserve"> to treat this, as well as the catatonia. </w:t>
      </w:r>
    </w:p>
    <w:tbl>
      <w:tblPr>
        <w:tblStyle w:val="TableGrid"/>
        <w:tblW w:w="10314" w:type="dxa"/>
        <w:tblInd w:w="108" w:type="dxa"/>
        <w:tblLook w:val="04A0" w:firstRow="1" w:lastRow="0" w:firstColumn="1" w:lastColumn="0" w:noHBand="0" w:noVBand="1"/>
      </w:tblPr>
      <w:tblGrid>
        <w:gridCol w:w="2093"/>
        <w:gridCol w:w="2268"/>
        <w:gridCol w:w="5953"/>
      </w:tblGrid>
      <w:tr w:rsidR="00710E4B" w:rsidRPr="00F01FCD" w14:paraId="7C7E5907" w14:textId="77777777" w:rsidTr="00E55A7C">
        <w:tc>
          <w:tcPr>
            <w:tcW w:w="2093" w:type="dxa"/>
            <w:shd w:val="clear" w:color="auto" w:fill="DBE5F1" w:themeFill="accent1" w:themeFillTint="33"/>
            <w:vAlign w:val="center"/>
          </w:tcPr>
          <w:p w14:paraId="036314D2" w14:textId="77777777" w:rsidR="00710E4B" w:rsidRPr="00F01FCD" w:rsidRDefault="00710E4B" w:rsidP="001E0795">
            <w:pPr>
              <w:jc w:val="center"/>
              <w:rPr>
                <w:rFonts w:cstheme="minorHAnsi"/>
                <w:sz w:val="21"/>
                <w:szCs w:val="21"/>
              </w:rPr>
            </w:pPr>
            <w:r w:rsidRPr="00F01FCD">
              <w:rPr>
                <w:rFonts w:cstheme="minorHAnsi"/>
                <w:sz w:val="21"/>
                <w:szCs w:val="21"/>
              </w:rPr>
              <w:t>PHYSICAL EXAM</w:t>
            </w:r>
          </w:p>
        </w:tc>
        <w:tc>
          <w:tcPr>
            <w:tcW w:w="2268" w:type="dxa"/>
            <w:shd w:val="clear" w:color="auto" w:fill="DBE5F1" w:themeFill="accent1" w:themeFillTint="33"/>
            <w:vAlign w:val="center"/>
          </w:tcPr>
          <w:p w14:paraId="0B2271A4" w14:textId="77777777" w:rsidR="00710E4B" w:rsidRPr="00F01FCD" w:rsidRDefault="00710E4B" w:rsidP="001E0795">
            <w:pPr>
              <w:jc w:val="center"/>
              <w:rPr>
                <w:rFonts w:cstheme="minorHAnsi"/>
                <w:sz w:val="21"/>
                <w:szCs w:val="21"/>
              </w:rPr>
            </w:pPr>
            <w:r w:rsidRPr="00F01FCD">
              <w:rPr>
                <w:rFonts w:cstheme="minorHAnsi"/>
                <w:sz w:val="21"/>
                <w:szCs w:val="21"/>
              </w:rPr>
              <w:t>NEUROLOGICAL EXAM</w:t>
            </w:r>
          </w:p>
        </w:tc>
        <w:tc>
          <w:tcPr>
            <w:tcW w:w="5953" w:type="dxa"/>
            <w:shd w:val="clear" w:color="auto" w:fill="DBE5F1" w:themeFill="accent1" w:themeFillTint="33"/>
            <w:vAlign w:val="center"/>
          </w:tcPr>
          <w:p w14:paraId="436E60A4" w14:textId="77777777" w:rsidR="00710E4B" w:rsidRPr="00F01FCD" w:rsidRDefault="00710E4B" w:rsidP="001E0795">
            <w:pPr>
              <w:jc w:val="center"/>
              <w:rPr>
                <w:rFonts w:cstheme="minorHAnsi"/>
                <w:sz w:val="21"/>
                <w:szCs w:val="21"/>
              </w:rPr>
            </w:pPr>
            <w:r w:rsidRPr="00F01FCD">
              <w:rPr>
                <w:rFonts w:cstheme="minorHAnsi"/>
                <w:sz w:val="21"/>
                <w:szCs w:val="21"/>
              </w:rPr>
              <w:t>UNIVERSAL INVESTIGATIONS</w:t>
            </w:r>
          </w:p>
        </w:tc>
      </w:tr>
      <w:tr w:rsidR="00710E4B" w:rsidRPr="00F01FCD" w14:paraId="55AA11BB" w14:textId="77777777" w:rsidTr="00E55A7C">
        <w:tc>
          <w:tcPr>
            <w:tcW w:w="2093" w:type="dxa"/>
            <w:vMerge w:val="restart"/>
          </w:tcPr>
          <w:p w14:paraId="162A5F80" w14:textId="43B3162A" w:rsidR="00710E4B" w:rsidRPr="00F01FCD" w:rsidRDefault="00710E4B">
            <w:pPr>
              <w:rPr>
                <w:rFonts w:cstheme="minorHAnsi"/>
                <w:sz w:val="21"/>
                <w:szCs w:val="21"/>
              </w:rPr>
            </w:pPr>
            <w:r w:rsidRPr="00F01FCD">
              <w:rPr>
                <w:rFonts w:cstheme="minorHAnsi"/>
                <w:sz w:val="21"/>
                <w:szCs w:val="21"/>
              </w:rPr>
              <w:t xml:space="preserve">Tick when done </w:t>
            </w:r>
            <w:r w:rsidRPr="00F01FCD">
              <w:rPr>
                <w:rFonts w:cstheme="minorHAnsi"/>
                <w:b/>
                <w:color w:val="C00000"/>
                <w:sz w:val="21"/>
                <w:szCs w:val="21"/>
              </w:rPr>
              <w:t>[</w:t>
            </w:r>
            <w:sdt>
              <w:sdtPr>
                <w:rPr>
                  <w:rFonts w:cstheme="minorHAnsi"/>
                  <w:b/>
                  <w:sz w:val="21"/>
                  <w:szCs w:val="21"/>
                </w:rPr>
                <w:id w:val="-1149277845"/>
                <w14:checkbox>
                  <w14:checked w14:val="0"/>
                  <w14:checkedState w14:val="00FC" w14:font="Wingdings"/>
                  <w14:uncheckedState w14:val="2610" w14:font="MS Gothic"/>
                </w14:checkbox>
              </w:sdtPr>
              <w:sdtEndPr/>
              <w:sdtContent>
                <w:r w:rsidR="00F01FCD" w:rsidRPr="00F01FCD">
                  <w:rPr>
                    <w:rFonts w:ascii="Segoe UI Symbol" w:eastAsia="MS Gothic" w:hAnsi="Segoe UI Symbol" w:cs="Segoe UI Symbol"/>
                    <w:b/>
                    <w:sz w:val="21"/>
                    <w:szCs w:val="21"/>
                  </w:rPr>
                  <w:t>☐</w:t>
                </w:r>
              </w:sdtContent>
            </w:sdt>
            <w:r w:rsidRPr="00F01FCD">
              <w:rPr>
                <w:rFonts w:cstheme="minorHAnsi"/>
                <w:b/>
                <w:color w:val="C00000"/>
                <w:sz w:val="21"/>
                <w:szCs w:val="21"/>
              </w:rPr>
              <w:t>]</w:t>
            </w:r>
          </w:p>
          <w:p w14:paraId="729E7203" w14:textId="77777777" w:rsidR="00710E4B" w:rsidRPr="00F01FCD" w:rsidRDefault="00710E4B">
            <w:pPr>
              <w:rPr>
                <w:rFonts w:cstheme="minorHAnsi"/>
                <w:b/>
                <w:bCs/>
                <w:sz w:val="21"/>
                <w:szCs w:val="21"/>
              </w:rPr>
            </w:pPr>
            <w:r w:rsidRPr="00F01FCD">
              <w:rPr>
                <w:rFonts w:cstheme="minorHAnsi"/>
                <w:b/>
                <w:bCs/>
                <w:sz w:val="21"/>
                <w:szCs w:val="21"/>
              </w:rPr>
              <w:t>Notable findings:</w:t>
            </w:r>
          </w:p>
          <w:p w14:paraId="4388C5FD" w14:textId="77777777" w:rsidR="00710E4B" w:rsidRPr="00F01FCD" w:rsidRDefault="0076568C">
            <w:pPr>
              <w:rPr>
                <w:rFonts w:cstheme="minorHAnsi"/>
                <w:sz w:val="21"/>
                <w:szCs w:val="21"/>
              </w:rPr>
            </w:pPr>
            <w:sdt>
              <w:sdtPr>
                <w:rPr>
                  <w:rFonts w:cstheme="minorHAnsi"/>
                  <w:sz w:val="21"/>
                  <w:szCs w:val="21"/>
                </w:rPr>
                <w:id w:val="-971901895"/>
                <w:text/>
              </w:sdtPr>
              <w:sdtEndPr/>
              <w:sdtContent>
                <w:r w:rsidR="00CC307D" w:rsidRPr="00F01FCD">
                  <w:rPr>
                    <w:rFonts w:cstheme="minorHAnsi"/>
                    <w:sz w:val="21"/>
                    <w:szCs w:val="21"/>
                  </w:rPr>
                  <w:t xml:space="preserve">[Click to add </w:t>
                </w:r>
                <w:proofErr w:type="gramStart"/>
                <w:r w:rsidR="00CC307D" w:rsidRPr="00F01FCD">
                  <w:rPr>
                    <w:rFonts w:cstheme="minorHAnsi"/>
                    <w:sz w:val="21"/>
                    <w:szCs w:val="21"/>
                  </w:rPr>
                  <w:t xml:space="preserve">text]   </w:t>
                </w:r>
                <w:proofErr w:type="gramEnd"/>
                <w:r w:rsidR="00CC307D" w:rsidRPr="00F01FCD">
                  <w:rPr>
                    <w:rFonts w:cstheme="minorHAnsi"/>
                    <w:sz w:val="21"/>
                    <w:szCs w:val="21"/>
                  </w:rPr>
                  <w:t xml:space="preserve">          </w:t>
                </w:r>
              </w:sdtContent>
            </w:sdt>
          </w:p>
          <w:p w14:paraId="71206023" w14:textId="77777777" w:rsidR="00710E4B" w:rsidRPr="00F01FCD" w:rsidRDefault="00710E4B">
            <w:pPr>
              <w:rPr>
                <w:rFonts w:cstheme="minorHAnsi"/>
                <w:sz w:val="21"/>
                <w:szCs w:val="21"/>
              </w:rPr>
            </w:pPr>
          </w:p>
          <w:p w14:paraId="021507C5" w14:textId="77777777" w:rsidR="00710E4B" w:rsidRPr="00F01FCD" w:rsidRDefault="00710E4B">
            <w:pPr>
              <w:rPr>
                <w:rFonts w:cstheme="minorHAnsi"/>
                <w:sz w:val="21"/>
                <w:szCs w:val="21"/>
              </w:rPr>
            </w:pPr>
          </w:p>
          <w:p w14:paraId="7BD7B727" w14:textId="77777777" w:rsidR="002442FC" w:rsidRPr="00F01FCD" w:rsidRDefault="002442FC">
            <w:pPr>
              <w:rPr>
                <w:rFonts w:cstheme="minorHAnsi"/>
                <w:sz w:val="21"/>
                <w:szCs w:val="21"/>
              </w:rPr>
            </w:pPr>
          </w:p>
        </w:tc>
        <w:tc>
          <w:tcPr>
            <w:tcW w:w="2268" w:type="dxa"/>
            <w:vMerge w:val="restart"/>
          </w:tcPr>
          <w:p w14:paraId="1D9A41EB" w14:textId="476E04EF" w:rsidR="00710E4B" w:rsidRPr="00F01FCD" w:rsidRDefault="00710E4B">
            <w:pPr>
              <w:rPr>
                <w:rFonts w:cstheme="minorHAnsi"/>
                <w:b/>
                <w:color w:val="C00000"/>
                <w:sz w:val="21"/>
                <w:szCs w:val="21"/>
              </w:rPr>
            </w:pPr>
            <w:r w:rsidRPr="00F01FCD">
              <w:rPr>
                <w:rFonts w:cstheme="minorHAnsi"/>
                <w:sz w:val="21"/>
                <w:szCs w:val="21"/>
              </w:rPr>
              <w:t xml:space="preserve">Tick when done </w:t>
            </w:r>
            <w:r w:rsidRPr="00F01FCD">
              <w:rPr>
                <w:rFonts w:cstheme="minorHAnsi"/>
                <w:b/>
                <w:color w:val="C00000"/>
                <w:sz w:val="21"/>
                <w:szCs w:val="21"/>
              </w:rPr>
              <w:t>[</w:t>
            </w:r>
            <w:sdt>
              <w:sdtPr>
                <w:rPr>
                  <w:rFonts w:cstheme="minorHAnsi"/>
                  <w:b/>
                  <w:sz w:val="21"/>
                  <w:szCs w:val="21"/>
                </w:rPr>
                <w:id w:val="1061214988"/>
                <w14:checkbox>
                  <w14:checked w14:val="0"/>
                  <w14:checkedState w14:val="00FC" w14:font="Wingdings"/>
                  <w14:uncheckedState w14:val="2610" w14:font="MS Gothic"/>
                </w14:checkbox>
              </w:sdtPr>
              <w:sdtEndPr/>
              <w:sdtContent>
                <w:r w:rsidR="00F01FCD" w:rsidRPr="00F01FCD">
                  <w:rPr>
                    <w:rFonts w:ascii="Segoe UI Symbol" w:eastAsia="MS Gothic" w:hAnsi="Segoe UI Symbol" w:cs="Segoe UI Symbol"/>
                    <w:b/>
                    <w:sz w:val="21"/>
                    <w:szCs w:val="21"/>
                  </w:rPr>
                  <w:t>☐</w:t>
                </w:r>
              </w:sdtContent>
            </w:sdt>
            <w:r w:rsidRPr="00F01FCD">
              <w:rPr>
                <w:rFonts w:cstheme="minorHAnsi"/>
                <w:b/>
                <w:color w:val="C00000"/>
                <w:sz w:val="21"/>
                <w:szCs w:val="21"/>
              </w:rPr>
              <w:t xml:space="preserve">] </w:t>
            </w:r>
          </w:p>
          <w:p w14:paraId="41DF8A65" w14:textId="77777777" w:rsidR="00710E4B" w:rsidRPr="00F01FCD" w:rsidRDefault="00710E4B">
            <w:pPr>
              <w:rPr>
                <w:rFonts w:cstheme="minorHAnsi"/>
                <w:b/>
                <w:bCs/>
                <w:sz w:val="21"/>
                <w:szCs w:val="21"/>
              </w:rPr>
            </w:pPr>
            <w:r w:rsidRPr="00F01FCD">
              <w:rPr>
                <w:rFonts w:cstheme="minorHAnsi"/>
                <w:b/>
                <w:bCs/>
                <w:sz w:val="21"/>
                <w:szCs w:val="21"/>
              </w:rPr>
              <w:t>Notable findings:</w:t>
            </w:r>
          </w:p>
          <w:p w14:paraId="37CD1D1C" w14:textId="77777777" w:rsidR="00D10CAD" w:rsidRPr="00F01FCD" w:rsidRDefault="0076568C">
            <w:pPr>
              <w:rPr>
                <w:rFonts w:cstheme="minorHAnsi"/>
                <w:b/>
                <w:bCs/>
                <w:sz w:val="21"/>
                <w:szCs w:val="21"/>
              </w:rPr>
            </w:pPr>
            <w:sdt>
              <w:sdtPr>
                <w:rPr>
                  <w:rFonts w:cstheme="minorHAnsi"/>
                  <w:sz w:val="21"/>
                  <w:szCs w:val="21"/>
                </w:rPr>
                <w:id w:val="-2027096381"/>
                <w:text/>
              </w:sdtPr>
              <w:sdtEndPr/>
              <w:sdtContent>
                <w:r w:rsidR="00CC307D" w:rsidRPr="00F01FCD">
                  <w:rPr>
                    <w:rFonts w:cstheme="minorHAnsi"/>
                    <w:sz w:val="21"/>
                    <w:szCs w:val="21"/>
                  </w:rPr>
                  <w:t xml:space="preserve">[Click to add </w:t>
                </w:r>
                <w:proofErr w:type="gramStart"/>
                <w:r w:rsidR="00CC307D" w:rsidRPr="00F01FCD">
                  <w:rPr>
                    <w:rFonts w:cstheme="minorHAnsi"/>
                    <w:sz w:val="21"/>
                    <w:szCs w:val="21"/>
                  </w:rPr>
                  <w:t xml:space="preserve">text]   </w:t>
                </w:r>
                <w:proofErr w:type="gramEnd"/>
                <w:r w:rsidR="00CC307D" w:rsidRPr="00F01FCD">
                  <w:rPr>
                    <w:rFonts w:cstheme="minorHAnsi"/>
                    <w:sz w:val="21"/>
                    <w:szCs w:val="21"/>
                  </w:rPr>
                  <w:t xml:space="preserve">          </w:t>
                </w:r>
              </w:sdtContent>
            </w:sdt>
          </w:p>
        </w:tc>
        <w:tc>
          <w:tcPr>
            <w:tcW w:w="5953" w:type="dxa"/>
          </w:tcPr>
          <w:p w14:paraId="52E27B89" w14:textId="77777777" w:rsidR="001773EB" w:rsidRPr="00F01FCD" w:rsidRDefault="009E1C9C" w:rsidP="001E0795">
            <w:pPr>
              <w:rPr>
                <w:rFonts w:cstheme="minorHAnsi"/>
                <w:sz w:val="21"/>
                <w:szCs w:val="21"/>
              </w:rPr>
            </w:pPr>
            <w:r w:rsidRPr="00F01FCD">
              <w:rPr>
                <w:rFonts w:cstheme="minorHAnsi"/>
                <w:sz w:val="21"/>
                <w:szCs w:val="21"/>
              </w:rPr>
              <w:t>FBC, U&amp;Es, LFTs, CK, CRP, TFTs, B12, Folat</w:t>
            </w:r>
            <w:r w:rsidR="001773EB" w:rsidRPr="00F01FCD">
              <w:rPr>
                <w:rFonts w:cstheme="minorHAnsi"/>
                <w:sz w:val="21"/>
                <w:szCs w:val="21"/>
              </w:rPr>
              <w:t>e, Ca</w:t>
            </w:r>
            <w:r w:rsidR="001773EB" w:rsidRPr="00F01FCD">
              <w:rPr>
                <w:rFonts w:cstheme="minorHAnsi"/>
                <w:sz w:val="21"/>
                <w:szCs w:val="21"/>
                <w:vertAlign w:val="superscript"/>
              </w:rPr>
              <w:t>2+</w:t>
            </w:r>
            <w:r w:rsidR="001773EB" w:rsidRPr="00F01FCD">
              <w:rPr>
                <w:rFonts w:cstheme="minorHAnsi"/>
                <w:sz w:val="21"/>
                <w:szCs w:val="21"/>
              </w:rPr>
              <w:t>/Mg</w:t>
            </w:r>
            <w:r w:rsidR="001773EB" w:rsidRPr="00F01FCD">
              <w:rPr>
                <w:rFonts w:cstheme="minorHAnsi"/>
                <w:sz w:val="21"/>
                <w:szCs w:val="21"/>
                <w:vertAlign w:val="superscript"/>
              </w:rPr>
              <w:t>2+</w:t>
            </w:r>
            <w:r w:rsidR="001773EB" w:rsidRPr="00F01FCD">
              <w:rPr>
                <w:rFonts w:cstheme="minorHAnsi"/>
                <w:sz w:val="21"/>
                <w:szCs w:val="21"/>
              </w:rPr>
              <w:t>/Phos,</w:t>
            </w:r>
            <w:r w:rsidRPr="00F01FCD">
              <w:rPr>
                <w:rFonts w:cstheme="minorHAnsi"/>
                <w:sz w:val="21"/>
                <w:szCs w:val="21"/>
              </w:rPr>
              <w:t xml:space="preserve"> iron studies, urinary drug screen, ECG.</w:t>
            </w:r>
            <w:r w:rsidR="00474AEE" w:rsidRPr="00F01FCD">
              <w:rPr>
                <w:rFonts w:cstheme="minorHAnsi"/>
                <w:sz w:val="21"/>
                <w:szCs w:val="21"/>
              </w:rPr>
              <w:t xml:space="preserve"> Consider what drugs have been started, stopped, or had their dose changed.</w:t>
            </w:r>
          </w:p>
        </w:tc>
      </w:tr>
      <w:tr w:rsidR="00710E4B" w:rsidRPr="00F01FCD" w14:paraId="63B04D80" w14:textId="77777777" w:rsidTr="00E55A7C">
        <w:tc>
          <w:tcPr>
            <w:tcW w:w="2093" w:type="dxa"/>
            <w:vMerge/>
          </w:tcPr>
          <w:p w14:paraId="78772067" w14:textId="77777777" w:rsidR="00710E4B" w:rsidRPr="00F01FCD" w:rsidRDefault="00710E4B">
            <w:pPr>
              <w:rPr>
                <w:rFonts w:cstheme="minorHAnsi"/>
                <w:sz w:val="21"/>
                <w:szCs w:val="21"/>
              </w:rPr>
            </w:pPr>
          </w:p>
        </w:tc>
        <w:tc>
          <w:tcPr>
            <w:tcW w:w="2268" w:type="dxa"/>
            <w:vMerge/>
          </w:tcPr>
          <w:p w14:paraId="0D22F7B9" w14:textId="77777777" w:rsidR="00710E4B" w:rsidRPr="00F01FCD" w:rsidRDefault="00710E4B">
            <w:pPr>
              <w:rPr>
                <w:rFonts w:cstheme="minorHAnsi"/>
                <w:sz w:val="21"/>
                <w:szCs w:val="21"/>
              </w:rPr>
            </w:pPr>
          </w:p>
        </w:tc>
        <w:tc>
          <w:tcPr>
            <w:tcW w:w="5953" w:type="dxa"/>
          </w:tcPr>
          <w:p w14:paraId="118621B1" w14:textId="47138F7A" w:rsidR="002442FC" w:rsidRPr="00F01FCD" w:rsidRDefault="00997BCE" w:rsidP="00997BCE">
            <w:pPr>
              <w:rPr>
                <w:rFonts w:cstheme="minorHAnsi"/>
                <w:b/>
                <w:color w:val="C00000"/>
                <w:sz w:val="21"/>
                <w:szCs w:val="21"/>
              </w:rPr>
            </w:pPr>
            <w:r w:rsidRPr="00F01FCD">
              <w:rPr>
                <w:rFonts w:cstheme="minorHAnsi"/>
                <w:sz w:val="21"/>
                <w:szCs w:val="21"/>
              </w:rPr>
              <w:t xml:space="preserve">Tick when done </w:t>
            </w:r>
            <w:r w:rsidRPr="00F01FCD">
              <w:rPr>
                <w:rFonts w:cstheme="minorHAnsi"/>
                <w:b/>
                <w:color w:val="C00000"/>
                <w:sz w:val="21"/>
                <w:szCs w:val="21"/>
              </w:rPr>
              <w:t>[</w:t>
            </w:r>
            <w:sdt>
              <w:sdtPr>
                <w:rPr>
                  <w:rFonts w:cstheme="minorHAnsi"/>
                  <w:b/>
                  <w:sz w:val="21"/>
                  <w:szCs w:val="21"/>
                </w:rPr>
                <w:id w:val="1702661302"/>
                <w14:checkbox>
                  <w14:checked w14:val="0"/>
                  <w14:checkedState w14:val="00FC" w14:font="Wingdings"/>
                  <w14:uncheckedState w14:val="2610" w14:font="MS Gothic"/>
                </w14:checkbox>
              </w:sdtPr>
              <w:sdtEndPr/>
              <w:sdtContent>
                <w:r w:rsidR="0096772A" w:rsidRPr="00F01FCD">
                  <w:rPr>
                    <w:rFonts w:ascii="Segoe UI Symbol" w:eastAsia="MS Gothic" w:hAnsi="Segoe UI Symbol" w:cs="Segoe UI Symbol"/>
                    <w:b/>
                    <w:sz w:val="21"/>
                    <w:szCs w:val="21"/>
                  </w:rPr>
                  <w:t>☐</w:t>
                </w:r>
              </w:sdtContent>
            </w:sdt>
            <w:r w:rsidRPr="00F01FCD">
              <w:rPr>
                <w:rFonts w:cstheme="minorHAnsi"/>
                <w:b/>
                <w:color w:val="C00000"/>
                <w:sz w:val="21"/>
                <w:szCs w:val="21"/>
              </w:rPr>
              <w:t>]</w:t>
            </w:r>
          </w:p>
          <w:p w14:paraId="61C74097" w14:textId="77777777" w:rsidR="00997BCE" w:rsidRPr="00F01FCD" w:rsidRDefault="00997BCE" w:rsidP="00997BCE">
            <w:pPr>
              <w:rPr>
                <w:rFonts w:cstheme="minorHAnsi"/>
                <w:sz w:val="21"/>
                <w:szCs w:val="21"/>
              </w:rPr>
            </w:pPr>
            <w:r w:rsidRPr="00F01FCD">
              <w:rPr>
                <w:rFonts w:cstheme="minorHAnsi"/>
                <w:b/>
                <w:sz w:val="21"/>
                <w:szCs w:val="21"/>
              </w:rPr>
              <w:t>Notable findings:</w:t>
            </w:r>
          </w:p>
          <w:sdt>
            <w:sdtPr>
              <w:rPr>
                <w:rFonts w:cstheme="minorHAnsi"/>
                <w:color w:val="C00000"/>
                <w:sz w:val="21"/>
                <w:szCs w:val="21"/>
              </w:rPr>
              <w:alias w:val="Click here to enter text"/>
              <w:tag w:val="Click here to enter text"/>
              <w:id w:val="1000548358"/>
              <w:placeholder>
                <w:docPart w:val="DefaultPlaceholder_1081868574"/>
              </w:placeholder>
              <w:showingPlcHdr/>
            </w:sdtPr>
            <w:sdtEndPr/>
            <w:sdtContent>
              <w:p w14:paraId="0BEED00E" w14:textId="1AC7DC14" w:rsidR="001B2A52" w:rsidRPr="00F01FCD" w:rsidRDefault="0096772A" w:rsidP="0096772A">
                <w:pPr>
                  <w:rPr>
                    <w:rFonts w:cstheme="minorHAnsi"/>
                    <w:color w:val="C00000"/>
                    <w:sz w:val="21"/>
                    <w:szCs w:val="21"/>
                  </w:rPr>
                </w:pPr>
                <w:r w:rsidRPr="00F01FCD">
                  <w:rPr>
                    <w:rStyle w:val="PlaceholderText"/>
                    <w:rFonts w:cstheme="minorHAnsi"/>
                  </w:rPr>
                  <w:t>Click here to enter text.</w:t>
                </w:r>
              </w:p>
            </w:sdtContent>
          </w:sdt>
        </w:tc>
      </w:tr>
    </w:tbl>
    <w:p w14:paraId="7D9A0BFA" w14:textId="3866EC7D" w:rsidR="00E77C5D" w:rsidRPr="00F01FCD" w:rsidRDefault="00D35BA6" w:rsidP="00E55A7C">
      <w:pPr>
        <w:spacing w:before="120" w:after="0" w:line="240" w:lineRule="auto"/>
        <w:contextualSpacing w:val="0"/>
        <w:rPr>
          <w:rFonts w:cstheme="minorHAnsi"/>
          <w:sz w:val="21"/>
          <w:szCs w:val="21"/>
        </w:rPr>
      </w:pPr>
      <w:r w:rsidRPr="00F01FCD">
        <w:rPr>
          <w:rFonts w:cstheme="minorHAnsi"/>
          <w:sz w:val="21"/>
          <w:szCs w:val="21"/>
        </w:rPr>
        <w:t xml:space="preserve">The degree of ‘work-up’ is a clinical decision, involving weighing-up the potential risks and benefits of each test. </w:t>
      </w:r>
      <w:r w:rsidR="004137CF" w:rsidRPr="00F01FCD">
        <w:rPr>
          <w:rFonts w:cstheme="minorHAnsi"/>
          <w:sz w:val="21"/>
          <w:szCs w:val="21"/>
        </w:rPr>
        <w:t xml:space="preserve">Other investigations may be indicated based on the clinical presentation, examination features and past medical history. Such investigations may </w:t>
      </w:r>
      <w:proofErr w:type="gramStart"/>
      <w:r w:rsidR="004137CF" w:rsidRPr="00F01FCD">
        <w:rPr>
          <w:rFonts w:cstheme="minorHAnsi"/>
          <w:sz w:val="21"/>
          <w:szCs w:val="21"/>
        </w:rPr>
        <w:t>include:</w:t>
      </w:r>
      <w:proofErr w:type="gramEnd"/>
      <w:r w:rsidR="004137CF" w:rsidRPr="00F01FCD">
        <w:rPr>
          <w:rFonts w:cstheme="minorHAnsi"/>
          <w:sz w:val="21"/>
          <w:szCs w:val="21"/>
        </w:rPr>
        <w:t xml:space="preserve"> </w:t>
      </w:r>
      <w:r w:rsidR="00F95535" w:rsidRPr="00F01FCD">
        <w:rPr>
          <w:rFonts w:cstheme="minorHAnsi"/>
          <w:sz w:val="21"/>
          <w:szCs w:val="21"/>
        </w:rPr>
        <w:t>s</w:t>
      </w:r>
      <w:r w:rsidR="001773EB" w:rsidRPr="00F01FCD">
        <w:rPr>
          <w:rFonts w:cstheme="minorHAnsi"/>
          <w:sz w:val="21"/>
          <w:szCs w:val="21"/>
        </w:rPr>
        <w:t>yphilis serology, a BBV screen, NMDA and VGKC antibodies, CT/MRI head</w:t>
      </w:r>
      <w:r w:rsidR="004137CF" w:rsidRPr="00F01FCD">
        <w:rPr>
          <w:rFonts w:cstheme="minorHAnsi"/>
          <w:sz w:val="21"/>
          <w:szCs w:val="21"/>
        </w:rPr>
        <w:t xml:space="preserve">, EEG, </w:t>
      </w:r>
      <w:r w:rsidRPr="00F01FCD">
        <w:rPr>
          <w:rFonts w:cstheme="minorHAnsi"/>
          <w:sz w:val="21"/>
          <w:szCs w:val="21"/>
        </w:rPr>
        <w:t xml:space="preserve">and </w:t>
      </w:r>
      <w:r w:rsidR="003775DF" w:rsidRPr="00F01FCD">
        <w:rPr>
          <w:rFonts w:cstheme="minorHAnsi"/>
          <w:sz w:val="21"/>
          <w:szCs w:val="21"/>
        </w:rPr>
        <w:t>LP</w:t>
      </w:r>
      <w:r w:rsidRPr="00F01FCD">
        <w:rPr>
          <w:rFonts w:cstheme="minorHAnsi"/>
          <w:sz w:val="21"/>
          <w:szCs w:val="21"/>
        </w:rPr>
        <w:t xml:space="preserve">. The potential physical health causes of catatonia span infective, inflammatory, metabolic, neurological and degenerative processes – so discussion with specialists </w:t>
      </w:r>
      <w:r w:rsidR="003775DF" w:rsidRPr="00F01FCD">
        <w:rPr>
          <w:rFonts w:cstheme="minorHAnsi"/>
          <w:sz w:val="21"/>
          <w:szCs w:val="21"/>
        </w:rPr>
        <w:t>may be</w:t>
      </w:r>
      <w:r w:rsidRPr="00F01FCD">
        <w:rPr>
          <w:rFonts w:cstheme="minorHAnsi"/>
          <w:sz w:val="21"/>
          <w:szCs w:val="21"/>
        </w:rPr>
        <w:t xml:space="preserve"> required. Many different </w:t>
      </w:r>
      <w:r w:rsidR="00F95535" w:rsidRPr="00F01FCD">
        <w:rPr>
          <w:rFonts w:cstheme="minorHAnsi"/>
          <w:sz w:val="21"/>
          <w:szCs w:val="21"/>
        </w:rPr>
        <w:t>p</w:t>
      </w:r>
      <w:r w:rsidRPr="00F01FCD">
        <w:rPr>
          <w:rFonts w:cstheme="minorHAnsi"/>
          <w:sz w:val="21"/>
          <w:szCs w:val="21"/>
        </w:rPr>
        <w:t xml:space="preserve">sychiatric presentations can be the cause of catatonic symptoms, including psychosis, mania, mood disorders, anxiety disorders, OCD, PTSD, and others. </w:t>
      </w:r>
      <w:r w:rsidR="00E77C5D" w:rsidRPr="00F01FCD">
        <w:rPr>
          <w:rFonts w:cstheme="minorHAnsi"/>
          <w:sz w:val="21"/>
          <w:szCs w:val="21"/>
        </w:rPr>
        <w:t xml:space="preserve">Catatonia can also occur secondary to </w:t>
      </w:r>
      <w:r w:rsidR="00F95535" w:rsidRPr="00F01FCD">
        <w:rPr>
          <w:rFonts w:cstheme="minorHAnsi"/>
          <w:sz w:val="21"/>
          <w:szCs w:val="21"/>
        </w:rPr>
        <w:t>a</w:t>
      </w:r>
      <w:r w:rsidR="00E77C5D" w:rsidRPr="00F01FCD">
        <w:rPr>
          <w:rFonts w:cstheme="minorHAnsi"/>
          <w:sz w:val="21"/>
          <w:szCs w:val="21"/>
        </w:rPr>
        <w:t xml:space="preserve">utism </w:t>
      </w:r>
      <w:proofErr w:type="gramStart"/>
      <w:r w:rsidR="00E77C5D" w:rsidRPr="00F01FCD">
        <w:rPr>
          <w:rFonts w:cstheme="minorHAnsi"/>
          <w:sz w:val="21"/>
          <w:szCs w:val="21"/>
        </w:rPr>
        <w:t xml:space="preserve">alone, </w:t>
      </w:r>
      <w:r w:rsidR="003775DF" w:rsidRPr="00F01FCD">
        <w:rPr>
          <w:rFonts w:cstheme="minorHAnsi"/>
          <w:sz w:val="21"/>
          <w:szCs w:val="21"/>
        </w:rPr>
        <w:t>and</w:t>
      </w:r>
      <w:proofErr w:type="gramEnd"/>
      <w:r w:rsidR="003775DF" w:rsidRPr="00F01FCD">
        <w:rPr>
          <w:rFonts w:cstheme="minorHAnsi"/>
          <w:sz w:val="21"/>
          <w:szCs w:val="21"/>
        </w:rPr>
        <w:t xml:space="preserve"> may be conceptualised as a form of stress response</w:t>
      </w:r>
      <w:r w:rsidR="00F95535" w:rsidRPr="00F01FCD">
        <w:rPr>
          <w:rFonts w:cstheme="minorHAnsi"/>
          <w:sz w:val="21"/>
          <w:szCs w:val="21"/>
        </w:rPr>
        <w:t>,</w:t>
      </w:r>
      <w:r w:rsidR="003775DF" w:rsidRPr="00F01FCD">
        <w:rPr>
          <w:rFonts w:cstheme="minorHAnsi"/>
          <w:sz w:val="21"/>
          <w:szCs w:val="21"/>
        </w:rPr>
        <w:t xml:space="preserve"> therefore indicating more of a psychosocial assessment</w:t>
      </w:r>
      <w:r w:rsidR="00E77C5D" w:rsidRPr="00F01FCD">
        <w:rPr>
          <w:rFonts w:cstheme="minorHAnsi"/>
          <w:sz w:val="21"/>
          <w:szCs w:val="21"/>
        </w:rPr>
        <w:t xml:space="preserve">. </w:t>
      </w:r>
      <w:r w:rsidR="00EE5FF9" w:rsidRPr="00F01FCD">
        <w:rPr>
          <w:rFonts w:cstheme="minorHAnsi"/>
          <w:sz w:val="21"/>
          <w:szCs w:val="21"/>
        </w:rPr>
        <w:t>Older patients are more likely to have a physical health cause</w:t>
      </w:r>
      <w:r w:rsidR="00304A1E" w:rsidRPr="00F01FCD">
        <w:rPr>
          <w:rFonts w:cstheme="minorHAnsi"/>
          <w:sz w:val="21"/>
          <w:szCs w:val="21"/>
        </w:rPr>
        <w:t xml:space="preserve"> than younger patients</w:t>
      </w:r>
      <w:r w:rsidR="00EE5FF9" w:rsidRPr="00F01FCD">
        <w:rPr>
          <w:rFonts w:cstheme="minorHAnsi"/>
          <w:sz w:val="21"/>
          <w:szCs w:val="21"/>
        </w:rPr>
        <w:t xml:space="preserve">. </w:t>
      </w:r>
    </w:p>
    <w:p w14:paraId="19CA65EA" w14:textId="77777777" w:rsidR="00E77C5D" w:rsidRPr="00F01FCD" w:rsidRDefault="00E77C5D">
      <w:pPr>
        <w:rPr>
          <w:rFonts w:cstheme="minorHAnsi"/>
          <w:sz w:val="21"/>
          <w:szCs w:val="21"/>
        </w:rPr>
      </w:pPr>
    </w:p>
    <w:p w14:paraId="04B491A9" w14:textId="23F4B906" w:rsidR="00D35BA6" w:rsidRPr="00F01FCD" w:rsidRDefault="00E77C5D">
      <w:pPr>
        <w:rPr>
          <w:rFonts w:cstheme="minorHAnsi"/>
          <w:sz w:val="21"/>
          <w:szCs w:val="21"/>
        </w:rPr>
      </w:pPr>
      <w:r w:rsidRPr="00F01FCD">
        <w:rPr>
          <w:rFonts w:cstheme="minorHAnsi"/>
          <w:sz w:val="21"/>
          <w:szCs w:val="21"/>
        </w:rPr>
        <w:t xml:space="preserve">Identified cause of catatonia: </w:t>
      </w:r>
      <w:sdt>
        <w:sdtPr>
          <w:rPr>
            <w:rFonts w:cstheme="minorHAnsi"/>
            <w:sz w:val="21"/>
            <w:szCs w:val="21"/>
          </w:rPr>
          <w:id w:val="-1501115587"/>
          <w:placeholder>
            <w:docPart w:val="DefaultPlaceholder_1081868575"/>
          </w:placeholder>
          <w:showingPlcHdr/>
          <w:comboBox>
            <w:listItem w:value="Choose an item."/>
            <w:listItem w:displayText="YES" w:value="YES"/>
            <w:listItem w:displayText="NO" w:value="NO"/>
          </w:comboBox>
        </w:sdtPr>
        <w:sdtEndPr/>
        <w:sdtContent>
          <w:r w:rsidR="00322A6A" w:rsidRPr="00F01FCD">
            <w:rPr>
              <w:rStyle w:val="PlaceholderText"/>
              <w:rFonts w:cstheme="minorHAnsi"/>
            </w:rPr>
            <w:t>Choose an item.</w:t>
          </w:r>
        </w:sdtContent>
      </w:sdt>
      <w:r w:rsidR="001C76A8" w:rsidRPr="00F01FCD">
        <w:rPr>
          <w:rFonts w:cstheme="minorHAnsi"/>
          <w:sz w:val="21"/>
          <w:szCs w:val="21"/>
        </w:rPr>
        <w:t xml:space="preserve">. </w:t>
      </w:r>
      <w:r w:rsidRPr="00F01FCD">
        <w:rPr>
          <w:rFonts w:cstheme="minorHAnsi"/>
          <w:sz w:val="21"/>
          <w:szCs w:val="21"/>
        </w:rPr>
        <w:t>Working diagnosis of cause of catatonia</w:t>
      </w:r>
      <w:r w:rsidR="0096772A" w:rsidRPr="00F01FCD">
        <w:rPr>
          <w:rFonts w:cstheme="minorHAnsi"/>
          <w:sz w:val="21"/>
          <w:szCs w:val="21"/>
        </w:rPr>
        <w:t xml:space="preserve"> </w:t>
      </w:r>
      <w:sdt>
        <w:sdtPr>
          <w:rPr>
            <w:rFonts w:cstheme="minorHAnsi"/>
            <w:sz w:val="21"/>
            <w:szCs w:val="21"/>
          </w:rPr>
          <w:alias w:val="Click here to enter text"/>
          <w:tag w:val="Click here to enter text"/>
          <w:id w:val="1506929894"/>
          <w:placeholder>
            <w:docPart w:val="DefaultPlaceholder_1081868574"/>
          </w:placeholder>
          <w:showingPlcHdr/>
        </w:sdtPr>
        <w:sdtEndPr/>
        <w:sdtContent>
          <w:r w:rsidR="0096772A" w:rsidRPr="00F01FCD">
            <w:rPr>
              <w:rStyle w:val="PlaceholderText"/>
              <w:rFonts w:cstheme="minorHAnsi"/>
            </w:rPr>
            <w:t>Click here to enter text.</w:t>
          </w:r>
        </w:sdtContent>
      </w:sdt>
      <w:r w:rsidR="0096772A" w:rsidRPr="00F01FCD">
        <w:rPr>
          <w:rFonts w:cstheme="minorHAnsi"/>
          <w:sz w:val="21"/>
          <w:szCs w:val="21"/>
        </w:rPr>
        <w:t>:</w:t>
      </w:r>
    </w:p>
    <w:p w14:paraId="1E44B718" w14:textId="77777777" w:rsidR="00BF0BA2" w:rsidRPr="00F01FCD" w:rsidRDefault="00BF0BA2">
      <w:pPr>
        <w:rPr>
          <w:rFonts w:cstheme="minorHAnsi"/>
          <w:b/>
          <w:color w:val="002060"/>
          <w:sz w:val="21"/>
          <w:szCs w:val="21"/>
          <w:u w:val="single"/>
        </w:rPr>
      </w:pPr>
    </w:p>
    <w:p w14:paraId="4D30DE1F" w14:textId="77777777" w:rsidR="00D35BA6" w:rsidRPr="00F01FCD" w:rsidRDefault="00A17B7C">
      <w:pPr>
        <w:rPr>
          <w:rFonts w:cstheme="minorHAnsi"/>
          <w:b/>
          <w:color w:val="002060"/>
          <w:sz w:val="21"/>
          <w:szCs w:val="21"/>
          <w:u w:val="single"/>
        </w:rPr>
      </w:pPr>
      <w:r w:rsidRPr="00F01FCD">
        <w:rPr>
          <w:rFonts w:cstheme="minorHAnsi"/>
          <w:b/>
          <w:color w:val="002060"/>
          <w:sz w:val="21"/>
          <w:szCs w:val="21"/>
          <w:u w:val="single"/>
        </w:rPr>
        <w:t>PHYSICAL HEALTH CONSIDERATIONS / MONITORING</w:t>
      </w:r>
      <w:r w:rsidR="001773EB" w:rsidRPr="00F01FCD">
        <w:rPr>
          <w:rFonts w:cstheme="minorHAnsi"/>
          <w:b/>
          <w:color w:val="002060"/>
          <w:sz w:val="21"/>
          <w:szCs w:val="21"/>
          <w:u w:val="single"/>
        </w:rPr>
        <w:t xml:space="preserve"> </w:t>
      </w:r>
    </w:p>
    <w:p w14:paraId="66C63343" w14:textId="77777777" w:rsidR="000F6E2D" w:rsidRPr="00F01FCD" w:rsidRDefault="000F6E2D" w:rsidP="00E55A7C">
      <w:pPr>
        <w:spacing w:after="120" w:line="240" w:lineRule="auto"/>
        <w:contextualSpacing w:val="0"/>
        <w:rPr>
          <w:rFonts w:cstheme="minorHAnsi"/>
          <w:sz w:val="21"/>
          <w:szCs w:val="21"/>
        </w:rPr>
      </w:pPr>
      <w:r w:rsidRPr="00F01FCD">
        <w:rPr>
          <w:rFonts w:cstheme="minorHAnsi"/>
          <w:sz w:val="21"/>
          <w:szCs w:val="21"/>
        </w:rPr>
        <w:t>While</w:t>
      </w:r>
      <w:r w:rsidR="00F95535" w:rsidRPr="00F01FCD">
        <w:rPr>
          <w:rFonts w:cstheme="minorHAnsi"/>
          <w:sz w:val="21"/>
          <w:szCs w:val="21"/>
        </w:rPr>
        <w:t xml:space="preserve"> the patient is</w:t>
      </w:r>
      <w:r w:rsidRPr="00F01FCD">
        <w:rPr>
          <w:rFonts w:cstheme="minorHAnsi"/>
          <w:sz w:val="21"/>
          <w:szCs w:val="21"/>
        </w:rPr>
        <w:t xml:space="preserve"> catatonic, ensure the following physical health risks are considered</w:t>
      </w:r>
      <w:r w:rsidR="007B60E2" w:rsidRPr="00F01FCD">
        <w:rPr>
          <w:rFonts w:cstheme="minorHAnsi"/>
          <w:sz w:val="21"/>
          <w:szCs w:val="21"/>
        </w:rPr>
        <w:t xml:space="preserve"> on an ongoing basis:</w:t>
      </w:r>
    </w:p>
    <w:tbl>
      <w:tblPr>
        <w:tblStyle w:val="TableGrid"/>
        <w:tblW w:w="10456" w:type="dxa"/>
        <w:tblLook w:val="04A0" w:firstRow="1" w:lastRow="0" w:firstColumn="1" w:lastColumn="0" w:noHBand="0" w:noVBand="1"/>
      </w:tblPr>
      <w:tblGrid>
        <w:gridCol w:w="2235"/>
        <w:gridCol w:w="8221"/>
      </w:tblGrid>
      <w:tr w:rsidR="000F6E2D" w:rsidRPr="00F01FCD" w14:paraId="60CD7B6E" w14:textId="77777777" w:rsidTr="00E55A7C">
        <w:tc>
          <w:tcPr>
            <w:tcW w:w="2235" w:type="dxa"/>
            <w:shd w:val="clear" w:color="auto" w:fill="E5DFEC" w:themeFill="accent4" w:themeFillTint="33"/>
            <w:vAlign w:val="center"/>
          </w:tcPr>
          <w:p w14:paraId="5CA96FAC" w14:textId="77777777" w:rsidR="00766508" w:rsidRPr="00F01FCD" w:rsidRDefault="000F6E2D" w:rsidP="00637DA8">
            <w:pPr>
              <w:rPr>
                <w:rFonts w:cstheme="minorHAnsi"/>
                <w:sz w:val="21"/>
                <w:szCs w:val="21"/>
              </w:rPr>
            </w:pPr>
            <w:r w:rsidRPr="00F01FCD">
              <w:rPr>
                <w:rFonts w:cstheme="minorHAnsi"/>
                <w:sz w:val="21"/>
                <w:szCs w:val="21"/>
              </w:rPr>
              <w:t>Dehydration</w:t>
            </w:r>
          </w:p>
        </w:tc>
        <w:tc>
          <w:tcPr>
            <w:tcW w:w="8221" w:type="dxa"/>
          </w:tcPr>
          <w:p w14:paraId="6B2E0D9F" w14:textId="77777777" w:rsidR="000F6E2D" w:rsidRPr="00F01FCD" w:rsidRDefault="003E7065" w:rsidP="00920487">
            <w:pPr>
              <w:rPr>
                <w:rFonts w:cstheme="minorHAnsi"/>
                <w:sz w:val="21"/>
                <w:szCs w:val="21"/>
              </w:rPr>
            </w:pPr>
            <w:r w:rsidRPr="00F01FCD">
              <w:rPr>
                <w:rFonts w:cstheme="minorHAnsi"/>
                <w:sz w:val="21"/>
                <w:szCs w:val="21"/>
              </w:rPr>
              <w:t xml:space="preserve">Regular vital signs. </w:t>
            </w:r>
            <w:r w:rsidR="000F6E2D" w:rsidRPr="00F01FCD">
              <w:rPr>
                <w:rFonts w:cstheme="minorHAnsi"/>
                <w:sz w:val="21"/>
                <w:szCs w:val="21"/>
              </w:rPr>
              <w:t>Chart fluid intake</w:t>
            </w:r>
            <w:r w:rsidR="00347475" w:rsidRPr="00F01FCD">
              <w:rPr>
                <w:rFonts w:cstheme="minorHAnsi"/>
                <w:sz w:val="21"/>
                <w:szCs w:val="21"/>
              </w:rPr>
              <w:t xml:space="preserve">. </w:t>
            </w:r>
            <w:r w:rsidR="000F6E2D" w:rsidRPr="00F01FCD">
              <w:rPr>
                <w:rFonts w:cstheme="minorHAnsi"/>
                <w:sz w:val="21"/>
                <w:szCs w:val="21"/>
              </w:rPr>
              <w:t>Monitor renal function as indicated.</w:t>
            </w:r>
            <w:r w:rsidR="00E576E5" w:rsidRPr="00F01FCD">
              <w:rPr>
                <w:rFonts w:cstheme="minorHAnsi"/>
                <w:sz w:val="21"/>
                <w:szCs w:val="21"/>
              </w:rPr>
              <w:t xml:space="preserve"> Some patients require enhanced care-rounding to push fluid intake.</w:t>
            </w:r>
            <w:r w:rsidR="000F6E2D" w:rsidRPr="00F01FCD">
              <w:rPr>
                <w:rFonts w:cstheme="minorHAnsi"/>
                <w:sz w:val="21"/>
                <w:szCs w:val="21"/>
              </w:rPr>
              <w:t xml:space="preserve"> </w:t>
            </w:r>
          </w:p>
        </w:tc>
      </w:tr>
      <w:tr w:rsidR="000F6E2D" w:rsidRPr="00F01FCD" w14:paraId="7E6C0EDD" w14:textId="77777777" w:rsidTr="00E55A7C">
        <w:tc>
          <w:tcPr>
            <w:tcW w:w="2235" w:type="dxa"/>
            <w:shd w:val="clear" w:color="auto" w:fill="E5DFEC" w:themeFill="accent4" w:themeFillTint="33"/>
            <w:vAlign w:val="center"/>
          </w:tcPr>
          <w:p w14:paraId="46050FBD" w14:textId="77777777" w:rsidR="000F6E2D" w:rsidRPr="00F01FCD" w:rsidRDefault="000F6E2D" w:rsidP="00637DA8">
            <w:pPr>
              <w:rPr>
                <w:rFonts w:cstheme="minorHAnsi"/>
                <w:sz w:val="21"/>
                <w:szCs w:val="21"/>
              </w:rPr>
            </w:pPr>
            <w:r w:rsidRPr="00F01FCD">
              <w:rPr>
                <w:rFonts w:cstheme="minorHAnsi"/>
                <w:sz w:val="21"/>
                <w:szCs w:val="21"/>
              </w:rPr>
              <w:t>Malnutrition</w:t>
            </w:r>
          </w:p>
        </w:tc>
        <w:tc>
          <w:tcPr>
            <w:tcW w:w="8221" w:type="dxa"/>
          </w:tcPr>
          <w:p w14:paraId="4B39AB43" w14:textId="77777777" w:rsidR="000F6E2D" w:rsidRPr="00F01FCD" w:rsidRDefault="00E576E5" w:rsidP="00E576E5">
            <w:pPr>
              <w:rPr>
                <w:rFonts w:cstheme="minorHAnsi"/>
                <w:sz w:val="21"/>
                <w:szCs w:val="21"/>
              </w:rPr>
            </w:pPr>
            <w:r w:rsidRPr="00F01FCD">
              <w:rPr>
                <w:rFonts w:cstheme="minorHAnsi"/>
                <w:sz w:val="21"/>
                <w:szCs w:val="21"/>
              </w:rPr>
              <w:t xml:space="preserve">Monitor weight. </w:t>
            </w:r>
            <w:r w:rsidR="00766508" w:rsidRPr="00F01FCD">
              <w:rPr>
                <w:rFonts w:cstheme="minorHAnsi"/>
                <w:sz w:val="21"/>
                <w:szCs w:val="21"/>
              </w:rPr>
              <w:t>Chart food intake</w:t>
            </w:r>
            <w:r w:rsidR="00347475" w:rsidRPr="00F01FCD">
              <w:rPr>
                <w:rFonts w:cstheme="minorHAnsi"/>
                <w:sz w:val="21"/>
                <w:szCs w:val="21"/>
              </w:rPr>
              <w:t xml:space="preserve">. </w:t>
            </w:r>
            <w:r w:rsidRPr="00F01FCD">
              <w:rPr>
                <w:rFonts w:cstheme="minorHAnsi"/>
                <w:sz w:val="21"/>
                <w:szCs w:val="21"/>
              </w:rPr>
              <w:t xml:space="preserve">Consider refeeding bloods. </w:t>
            </w:r>
            <w:r w:rsidR="00347475" w:rsidRPr="00F01FCD">
              <w:rPr>
                <w:rFonts w:cstheme="minorHAnsi"/>
                <w:sz w:val="21"/>
                <w:szCs w:val="21"/>
              </w:rPr>
              <w:t>Low threshold for dietetic opinion</w:t>
            </w:r>
            <w:r w:rsidR="001B068B" w:rsidRPr="00F01FCD">
              <w:rPr>
                <w:rFonts w:cstheme="minorHAnsi"/>
                <w:sz w:val="21"/>
                <w:szCs w:val="21"/>
              </w:rPr>
              <w:t>. I</w:t>
            </w:r>
            <w:r w:rsidR="00766508" w:rsidRPr="00F01FCD">
              <w:rPr>
                <w:rFonts w:cstheme="minorHAnsi"/>
                <w:sz w:val="21"/>
                <w:szCs w:val="21"/>
              </w:rPr>
              <w:t>n severe cases patients may progress to requiring artificial feeding</w:t>
            </w:r>
            <w:r w:rsidR="001B068B" w:rsidRPr="00F01FCD">
              <w:rPr>
                <w:rFonts w:cstheme="minorHAnsi"/>
                <w:sz w:val="21"/>
                <w:szCs w:val="21"/>
              </w:rPr>
              <w:t xml:space="preserve"> (e.g. nasogastric)</w:t>
            </w:r>
            <w:r w:rsidR="00347475" w:rsidRPr="00F01FCD">
              <w:rPr>
                <w:rFonts w:cstheme="minorHAnsi"/>
                <w:sz w:val="21"/>
                <w:szCs w:val="21"/>
              </w:rPr>
              <w:t>.</w:t>
            </w:r>
          </w:p>
        </w:tc>
      </w:tr>
      <w:tr w:rsidR="000F6E2D" w:rsidRPr="00F01FCD" w14:paraId="7A35DADE" w14:textId="77777777" w:rsidTr="00E55A7C">
        <w:tc>
          <w:tcPr>
            <w:tcW w:w="2235" w:type="dxa"/>
            <w:shd w:val="clear" w:color="auto" w:fill="E5DFEC" w:themeFill="accent4" w:themeFillTint="33"/>
            <w:vAlign w:val="center"/>
          </w:tcPr>
          <w:p w14:paraId="12833936" w14:textId="77777777" w:rsidR="00766508" w:rsidRPr="00F01FCD" w:rsidRDefault="000F6E2D" w:rsidP="00637DA8">
            <w:pPr>
              <w:rPr>
                <w:rFonts w:cstheme="minorHAnsi"/>
                <w:sz w:val="21"/>
                <w:szCs w:val="21"/>
              </w:rPr>
            </w:pPr>
            <w:r w:rsidRPr="00F01FCD">
              <w:rPr>
                <w:rFonts w:cstheme="minorHAnsi"/>
                <w:sz w:val="21"/>
                <w:szCs w:val="21"/>
              </w:rPr>
              <w:t xml:space="preserve">Pressure </w:t>
            </w:r>
            <w:r w:rsidR="00637DA8" w:rsidRPr="00F01FCD">
              <w:rPr>
                <w:rFonts w:cstheme="minorHAnsi"/>
                <w:sz w:val="21"/>
                <w:szCs w:val="21"/>
              </w:rPr>
              <w:t xml:space="preserve">ulcers </w:t>
            </w:r>
            <w:r w:rsidR="00C40857" w:rsidRPr="00F01FCD">
              <w:rPr>
                <w:rFonts w:cstheme="minorHAnsi"/>
                <w:sz w:val="21"/>
                <w:szCs w:val="21"/>
              </w:rPr>
              <w:t>and skin breakdown</w:t>
            </w:r>
          </w:p>
        </w:tc>
        <w:tc>
          <w:tcPr>
            <w:tcW w:w="8221" w:type="dxa"/>
          </w:tcPr>
          <w:p w14:paraId="4F368915" w14:textId="77777777" w:rsidR="00E576E5" w:rsidRPr="00F01FCD" w:rsidRDefault="00E576E5" w:rsidP="00C40857">
            <w:pPr>
              <w:rPr>
                <w:rFonts w:cstheme="minorHAnsi"/>
                <w:sz w:val="21"/>
                <w:szCs w:val="21"/>
              </w:rPr>
            </w:pPr>
            <w:r w:rsidRPr="00F01FCD">
              <w:rPr>
                <w:rFonts w:cstheme="minorHAnsi"/>
                <w:sz w:val="21"/>
                <w:szCs w:val="21"/>
              </w:rPr>
              <w:t xml:space="preserve">Calculate </w:t>
            </w:r>
            <w:proofErr w:type="spellStart"/>
            <w:r w:rsidRPr="00F01FCD">
              <w:rPr>
                <w:rFonts w:cstheme="minorHAnsi"/>
                <w:sz w:val="21"/>
                <w:szCs w:val="21"/>
              </w:rPr>
              <w:t>Waterlow</w:t>
            </w:r>
            <w:proofErr w:type="spellEnd"/>
            <w:r w:rsidRPr="00F01FCD">
              <w:rPr>
                <w:rFonts w:cstheme="minorHAnsi"/>
                <w:sz w:val="21"/>
                <w:szCs w:val="21"/>
              </w:rPr>
              <w:t xml:space="preserve"> score. </w:t>
            </w:r>
            <w:r w:rsidR="00C40857" w:rsidRPr="00F01FCD">
              <w:rPr>
                <w:rFonts w:cstheme="minorHAnsi"/>
                <w:sz w:val="21"/>
                <w:szCs w:val="21"/>
              </w:rPr>
              <w:t>Monitor</w:t>
            </w:r>
            <w:r w:rsidR="00920487" w:rsidRPr="00F01FCD">
              <w:rPr>
                <w:rFonts w:cstheme="minorHAnsi"/>
                <w:sz w:val="21"/>
                <w:szCs w:val="21"/>
              </w:rPr>
              <w:t xml:space="preserve"> vulnerable skin</w:t>
            </w:r>
            <w:r w:rsidR="00C40857" w:rsidRPr="00F01FCD">
              <w:rPr>
                <w:rFonts w:cstheme="minorHAnsi"/>
                <w:sz w:val="21"/>
                <w:szCs w:val="21"/>
              </w:rPr>
              <w:t xml:space="preserve"> and pressure areas. C</w:t>
            </w:r>
            <w:r w:rsidR="00347475" w:rsidRPr="00F01FCD">
              <w:rPr>
                <w:rFonts w:cstheme="minorHAnsi"/>
                <w:sz w:val="21"/>
                <w:szCs w:val="21"/>
              </w:rPr>
              <w:t>onsider</w:t>
            </w:r>
            <w:r w:rsidR="00C40857" w:rsidRPr="00F01FCD">
              <w:rPr>
                <w:rFonts w:cstheme="minorHAnsi"/>
                <w:sz w:val="21"/>
                <w:szCs w:val="21"/>
              </w:rPr>
              <w:t xml:space="preserve"> the use of</w:t>
            </w:r>
            <w:r w:rsidR="00347475" w:rsidRPr="00F01FCD">
              <w:rPr>
                <w:rFonts w:cstheme="minorHAnsi"/>
                <w:sz w:val="21"/>
                <w:szCs w:val="21"/>
              </w:rPr>
              <w:t xml:space="preserve"> air-flow mattress</w:t>
            </w:r>
            <w:r w:rsidR="00C40857" w:rsidRPr="00F01FCD">
              <w:rPr>
                <w:rFonts w:cstheme="minorHAnsi"/>
                <w:sz w:val="21"/>
                <w:szCs w:val="21"/>
              </w:rPr>
              <w:t>es</w:t>
            </w:r>
            <w:r w:rsidR="00347475" w:rsidRPr="00F01FCD">
              <w:rPr>
                <w:rFonts w:cstheme="minorHAnsi"/>
                <w:sz w:val="21"/>
                <w:szCs w:val="21"/>
              </w:rPr>
              <w:t xml:space="preserve"> and/or regular turning</w:t>
            </w:r>
            <w:r w:rsidR="008030E7" w:rsidRPr="00F01FCD">
              <w:rPr>
                <w:rFonts w:cstheme="minorHAnsi"/>
                <w:sz w:val="21"/>
                <w:szCs w:val="21"/>
              </w:rPr>
              <w:t>.</w:t>
            </w:r>
            <w:r w:rsidR="00C40857" w:rsidRPr="00F01FCD">
              <w:rPr>
                <w:rFonts w:cstheme="minorHAnsi"/>
                <w:sz w:val="21"/>
                <w:szCs w:val="21"/>
              </w:rPr>
              <w:t xml:space="preserve"> Consider catheterisation if incontinent/immobile.</w:t>
            </w:r>
          </w:p>
        </w:tc>
      </w:tr>
      <w:tr w:rsidR="000F6E2D" w:rsidRPr="00F01FCD" w14:paraId="23C45E85" w14:textId="77777777" w:rsidTr="00E55A7C">
        <w:tc>
          <w:tcPr>
            <w:tcW w:w="2235" w:type="dxa"/>
            <w:shd w:val="clear" w:color="auto" w:fill="E5DFEC" w:themeFill="accent4" w:themeFillTint="33"/>
            <w:vAlign w:val="center"/>
          </w:tcPr>
          <w:p w14:paraId="7F1A7A98" w14:textId="77777777" w:rsidR="00766508" w:rsidRPr="00F01FCD" w:rsidRDefault="000F6E2D" w:rsidP="00637DA8">
            <w:pPr>
              <w:rPr>
                <w:rFonts w:cstheme="minorHAnsi"/>
                <w:sz w:val="21"/>
                <w:szCs w:val="21"/>
              </w:rPr>
            </w:pPr>
            <w:r w:rsidRPr="00F01FCD">
              <w:rPr>
                <w:rFonts w:cstheme="minorHAnsi"/>
                <w:sz w:val="21"/>
                <w:szCs w:val="21"/>
              </w:rPr>
              <w:t>Muscle contractures</w:t>
            </w:r>
          </w:p>
        </w:tc>
        <w:tc>
          <w:tcPr>
            <w:tcW w:w="8221" w:type="dxa"/>
          </w:tcPr>
          <w:p w14:paraId="35DE147A" w14:textId="77777777" w:rsidR="000F6E2D" w:rsidRPr="00F01FCD" w:rsidRDefault="00347475" w:rsidP="00920487">
            <w:pPr>
              <w:rPr>
                <w:rFonts w:cstheme="minorHAnsi"/>
                <w:sz w:val="21"/>
                <w:szCs w:val="21"/>
              </w:rPr>
            </w:pPr>
            <w:r w:rsidRPr="00F01FCD">
              <w:rPr>
                <w:rFonts w:cstheme="minorHAnsi"/>
                <w:sz w:val="21"/>
                <w:szCs w:val="21"/>
              </w:rPr>
              <w:t>Promote movement</w:t>
            </w:r>
            <w:r w:rsidR="00F32105" w:rsidRPr="00F01FCD">
              <w:rPr>
                <w:rFonts w:cstheme="minorHAnsi"/>
                <w:sz w:val="21"/>
                <w:szCs w:val="21"/>
              </w:rPr>
              <w:t xml:space="preserve"> and repositioning. E</w:t>
            </w:r>
            <w:r w:rsidRPr="00F01FCD">
              <w:rPr>
                <w:rFonts w:cstheme="minorHAnsi"/>
                <w:sz w:val="21"/>
                <w:szCs w:val="21"/>
              </w:rPr>
              <w:t>xamine for</w:t>
            </w:r>
            <w:r w:rsidR="00C40857" w:rsidRPr="00F01FCD">
              <w:rPr>
                <w:rFonts w:cstheme="minorHAnsi"/>
                <w:sz w:val="21"/>
                <w:szCs w:val="21"/>
              </w:rPr>
              <w:t xml:space="preserve"> contracture</w:t>
            </w:r>
            <w:r w:rsidR="001F5D70" w:rsidRPr="00F01FCD">
              <w:rPr>
                <w:rFonts w:cstheme="minorHAnsi"/>
                <w:sz w:val="21"/>
                <w:szCs w:val="21"/>
              </w:rPr>
              <w:t xml:space="preserve"> development and consider </w:t>
            </w:r>
            <w:r w:rsidR="00F95535" w:rsidRPr="00F01FCD">
              <w:rPr>
                <w:rFonts w:cstheme="minorHAnsi"/>
                <w:sz w:val="21"/>
                <w:szCs w:val="21"/>
              </w:rPr>
              <w:t>p</w:t>
            </w:r>
            <w:r w:rsidR="001F5D70" w:rsidRPr="00F01FCD">
              <w:rPr>
                <w:rFonts w:cstheme="minorHAnsi"/>
                <w:sz w:val="21"/>
                <w:szCs w:val="21"/>
              </w:rPr>
              <w:t xml:space="preserve">hysiotherapy </w:t>
            </w:r>
            <w:r w:rsidRPr="00F01FCD">
              <w:rPr>
                <w:rFonts w:cstheme="minorHAnsi"/>
                <w:sz w:val="21"/>
                <w:szCs w:val="21"/>
              </w:rPr>
              <w:t>referral if at risk.</w:t>
            </w:r>
          </w:p>
        </w:tc>
      </w:tr>
      <w:tr w:rsidR="000F6E2D" w:rsidRPr="00F01FCD" w14:paraId="48364DB8" w14:textId="77777777" w:rsidTr="00E55A7C">
        <w:tc>
          <w:tcPr>
            <w:tcW w:w="2235" w:type="dxa"/>
            <w:shd w:val="clear" w:color="auto" w:fill="E5DFEC" w:themeFill="accent4" w:themeFillTint="33"/>
            <w:vAlign w:val="center"/>
          </w:tcPr>
          <w:p w14:paraId="3F6AD1C2" w14:textId="77777777" w:rsidR="00766508" w:rsidRPr="00F01FCD" w:rsidRDefault="000F6E2D" w:rsidP="00637DA8">
            <w:pPr>
              <w:rPr>
                <w:rFonts w:cstheme="minorHAnsi"/>
                <w:sz w:val="21"/>
                <w:szCs w:val="21"/>
              </w:rPr>
            </w:pPr>
            <w:r w:rsidRPr="00F01FCD">
              <w:rPr>
                <w:rFonts w:cstheme="minorHAnsi"/>
                <w:sz w:val="21"/>
                <w:szCs w:val="21"/>
              </w:rPr>
              <w:t>Venous thrombus</w:t>
            </w:r>
          </w:p>
        </w:tc>
        <w:tc>
          <w:tcPr>
            <w:tcW w:w="8221" w:type="dxa"/>
          </w:tcPr>
          <w:p w14:paraId="7FFDD737" w14:textId="77777777" w:rsidR="000F6E2D" w:rsidRPr="00F01FCD" w:rsidRDefault="001F5D70" w:rsidP="00920487">
            <w:pPr>
              <w:rPr>
                <w:rFonts w:cstheme="minorHAnsi"/>
                <w:sz w:val="21"/>
                <w:szCs w:val="21"/>
              </w:rPr>
            </w:pPr>
            <w:r w:rsidRPr="00F01FCD">
              <w:rPr>
                <w:rFonts w:cstheme="minorHAnsi"/>
                <w:sz w:val="21"/>
                <w:szCs w:val="21"/>
              </w:rPr>
              <w:t xml:space="preserve">Patients may be at risk of development of DVT and PE. </w:t>
            </w:r>
            <w:r w:rsidR="00347475" w:rsidRPr="00F01FCD">
              <w:rPr>
                <w:rFonts w:cstheme="minorHAnsi"/>
                <w:sz w:val="21"/>
                <w:szCs w:val="21"/>
              </w:rPr>
              <w:t xml:space="preserve">Consider </w:t>
            </w:r>
            <w:r w:rsidR="003E7065" w:rsidRPr="00F01FCD">
              <w:rPr>
                <w:rFonts w:cstheme="minorHAnsi"/>
                <w:sz w:val="21"/>
                <w:szCs w:val="21"/>
              </w:rPr>
              <w:t xml:space="preserve">prophylactic </w:t>
            </w:r>
            <w:proofErr w:type="spellStart"/>
            <w:r w:rsidR="003E7065" w:rsidRPr="00F01FCD">
              <w:rPr>
                <w:rFonts w:cstheme="minorHAnsi"/>
                <w:sz w:val="21"/>
                <w:szCs w:val="21"/>
              </w:rPr>
              <w:t>dalteparin</w:t>
            </w:r>
            <w:proofErr w:type="spellEnd"/>
            <w:r w:rsidR="008030E7" w:rsidRPr="00F01FCD">
              <w:rPr>
                <w:rFonts w:cstheme="minorHAnsi"/>
                <w:sz w:val="21"/>
                <w:szCs w:val="21"/>
              </w:rPr>
              <w:t>,</w:t>
            </w:r>
            <w:r w:rsidR="003E7065" w:rsidRPr="00F01FCD">
              <w:rPr>
                <w:rFonts w:cstheme="minorHAnsi"/>
                <w:sz w:val="21"/>
                <w:szCs w:val="21"/>
              </w:rPr>
              <w:t xml:space="preserve"> or</w:t>
            </w:r>
            <w:r w:rsidR="008030E7" w:rsidRPr="00F01FCD">
              <w:rPr>
                <w:rFonts w:cstheme="minorHAnsi"/>
                <w:sz w:val="21"/>
                <w:szCs w:val="21"/>
              </w:rPr>
              <w:t xml:space="preserve"> if contraindicated,</w:t>
            </w:r>
            <w:r w:rsidR="003E7065" w:rsidRPr="00F01FCD">
              <w:rPr>
                <w:rFonts w:cstheme="minorHAnsi"/>
                <w:sz w:val="21"/>
                <w:szCs w:val="21"/>
              </w:rPr>
              <w:t xml:space="preserve"> TED stockings</w:t>
            </w:r>
            <w:r w:rsidR="008030E7" w:rsidRPr="00F01FCD">
              <w:rPr>
                <w:rFonts w:cstheme="minorHAnsi"/>
                <w:sz w:val="21"/>
                <w:szCs w:val="21"/>
              </w:rPr>
              <w:t>.</w:t>
            </w:r>
          </w:p>
        </w:tc>
      </w:tr>
      <w:tr w:rsidR="000F6E2D" w:rsidRPr="00F01FCD" w14:paraId="4E979647" w14:textId="77777777" w:rsidTr="00E55A7C">
        <w:tc>
          <w:tcPr>
            <w:tcW w:w="2235" w:type="dxa"/>
            <w:shd w:val="clear" w:color="auto" w:fill="E5DFEC" w:themeFill="accent4" w:themeFillTint="33"/>
            <w:vAlign w:val="center"/>
          </w:tcPr>
          <w:p w14:paraId="665065AE" w14:textId="77777777" w:rsidR="00766508" w:rsidRPr="00F01FCD" w:rsidRDefault="000F6E2D" w:rsidP="00637DA8">
            <w:pPr>
              <w:rPr>
                <w:rFonts w:cstheme="minorHAnsi"/>
                <w:sz w:val="21"/>
                <w:szCs w:val="21"/>
              </w:rPr>
            </w:pPr>
            <w:r w:rsidRPr="00F01FCD">
              <w:rPr>
                <w:rFonts w:cstheme="minorHAnsi"/>
                <w:sz w:val="21"/>
                <w:szCs w:val="21"/>
              </w:rPr>
              <w:t>Aspiration</w:t>
            </w:r>
          </w:p>
        </w:tc>
        <w:tc>
          <w:tcPr>
            <w:tcW w:w="8221" w:type="dxa"/>
          </w:tcPr>
          <w:p w14:paraId="3559BC3F" w14:textId="77777777" w:rsidR="000F6E2D" w:rsidRPr="00F01FCD" w:rsidRDefault="00347475" w:rsidP="00920487">
            <w:pPr>
              <w:rPr>
                <w:rFonts w:cstheme="minorHAnsi"/>
                <w:sz w:val="21"/>
                <w:szCs w:val="21"/>
              </w:rPr>
            </w:pPr>
            <w:r w:rsidRPr="00F01FCD">
              <w:rPr>
                <w:rFonts w:cstheme="minorHAnsi"/>
                <w:sz w:val="21"/>
                <w:szCs w:val="21"/>
              </w:rPr>
              <w:t>May requ</w:t>
            </w:r>
            <w:r w:rsidR="00C40857" w:rsidRPr="00F01FCD">
              <w:rPr>
                <w:rFonts w:cstheme="minorHAnsi"/>
                <w:sz w:val="21"/>
                <w:szCs w:val="21"/>
              </w:rPr>
              <w:t xml:space="preserve">ire monitoring around mealtimes due to slowing, altered swallow or frenzied episodes of eating. </w:t>
            </w:r>
            <w:r w:rsidR="00F32105" w:rsidRPr="00F01FCD">
              <w:rPr>
                <w:rFonts w:cstheme="minorHAnsi"/>
                <w:sz w:val="21"/>
                <w:szCs w:val="21"/>
              </w:rPr>
              <w:t>Consider oral hygiene measures and food/fluid texture modification.</w:t>
            </w:r>
          </w:p>
        </w:tc>
      </w:tr>
      <w:tr w:rsidR="000F6E2D" w:rsidRPr="00F01FCD" w14:paraId="2C689C05" w14:textId="77777777" w:rsidTr="00E55A7C">
        <w:tc>
          <w:tcPr>
            <w:tcW w:w="2235" w:type="dxa"/>
            <w:shd w:val="clear" w:color="auto" w:fill="E5DFEC" w:themeFill="accent4" w:themeFillTint="33"/>
            <w:vAlign w:val="center"/>
          </w:tcPr>
          <w:p w14:paraId="286CF005" w14:textId="77777777" w:rsidR="00766508" w:rsidRPr="00F01FCD" w:rsidRDefault="000F6E2D" w:rsidP="00637DA8">
            <w:pPr>
              <w:rPr>
                <w:rFonts w:cstheme="minorHAnsi"/>
                <w:sz w:val="21"/>
                <w:szCs w:val="21"/>
              </w:rPr>
            </w:pPr>
            <w:r w:rsidRPr="00F01FCD">
              <w:rPr>
                <w:rFonts w:cstheme="minorHAnsi"/>
                <w:sz w:val="21"/>
                <w:szCs w:val="21"/>
              </w:rPr>
              <w:t>Urinary retention</w:t>
            </w:r>
          </w:p>
        </w:tc>
        <w:tc>
          <w:tcPr>
            <w:tcW w:w="8221" w:type="dxa"/>
          </w:tcPr>
          <w:p w14:paraId="7640BB91" w14:textId="77777777" w:rsidR="000F6E2D" w:rsidRPr="00F01FCD" w:rsidRDefault="000F6E2D" w:rsidP="00920487">
            <w:pPr>
              <w:rPr>
                <w:rFonts w:cstheme="minorHAnsi"/>
                <w:sz w:val="21"/>
                <w:szCs w:val="21"/>
              </w:rPr>
            </w:pPr>
            <w:r w:rsidRPr="00F01FCD">
              <w:rPr>
                <w:rFonts w:cstheme="minorHAnsi"/>
                <w:sz w:val="21"/>
                <w:szCs w:val="21"/>
              </w:rPr>
              <w:t>Low threshold</w:t>
            </w:r>
            <w:r w:rsidR="001F5D70" w:rsidRPr="00F01FCD">
              <w:rPr>
                <w:rFonts w:cstheme="minorHAnsi"/>
                <w:sz w:val="21"/>
                <w:szCs w:val="21"/>
              </w:rPr>
              <w:t xml:space="preserve"> for physical examination and</w:t>
            </w:r>
            <w:r w:rsidRPr="00F01FCD">
              <w:rPr>
                <w:rFonts w:cstheme="minorHAnsi"/>
                <w:sz w:val="21"/>
                <w:szCs w:val="21"/>
              </w:rPr>
              <w:t xml:space="preserve"> bladder scanning</w:t>
            </w:r>
            <w:r w:rsidR="008030E7" w:rsidRPr="00F01FCD">
              <w:rPr>
                <w:rFonts w:cstheme="minorHAnsi"/>
                <w:sz w:val="21"/>
                <w:szCs w:val="21"/>
              </w:rPr>
              <w:t>.</w:t>
            </w:r>
            <w:r w:rsidR="001F5D70" w:rsidRPr="00F01FCD">
              <w:rPr>
                <w:rFonts w:cstheme="minorHAnsi"/>
                <w:sz w:val="21"/>
                <w:szCs w:val="21"/>
              </w:rPr>
              <w:t xml:space="preserve"> Development of retention should prompt systematic assessment for a cause, including UTI and </w:t>
            </w:r>
            <w:r w:rsidR="00972381" w:rsidRPr="00F01FCD">
              <w:rPr>
                <w:rFonts w:cstheme="minorHAnsi"/>
                <w:sz w:val="21"/>
                <w:szCs w:val="21"/>
              </w:rPr>
              <w:t>constipation.</w:t>
            </w:r>
            <w:r w:rsidR="001F5D70" w:rsidRPr="00F01FCD">
              <w:rPr>
                <w:rFonts w:cstheme="minorHAnsi"/>
                <w:sz w:val="21"/>
                <w:szCs w:val="21"/>
              </w:rPr>
              <w:t xml:space="preserve"> </w:t>
            </w:r>
          </w:p>
        </w:tc>
      </w:tr>
      <w:tr w:rsidR="001F5D70" w:rsidRPr="00F01FCD" w14:paraId="03CA3345" w14:textId="77777777" w:rsidTr="00E55A7C">
        <w:tc>
          <w:tcPr>
            <w:tcW w:w="2235" w:type="dxa"/>
            <w:shd w:val="clear" w:color="auto" w:fill="E5DFEC" w:themeFill="accent4" w:themeFillTint="33"/>
            <w:vAlign w:val="center"/>
          </w:tcPr>
          <w:p w14:paraId="4436267C" w14:textId="77777777" w:rsidR="001F5D70" w:rsidRPr="00F01FCD" w:rsidRDefault="001F5D70" w:rsidP="00637DA8">
            <w:pPr>
              <w:rPr>
                <w:rFonts w:cstheme="minorHAnsi"/>
                <w:sz w:val="21"/>
                <w:szCs w:val="21"/>
              </w:rPr>
            </w:pPr>
            <w:r w:rsidRPr="00F01FCD">
              <w:rPr>
                <w:rFonts w:cstheme="minorHAnsi"/>
                <w:sz w:val="21"/>
                <w:szCs w:val="21"/>
              </w:rPr>
              <w:t>Constipation</w:t>
            </w:r>
          </w:p>
        </w:tc>
        <w:tc>
          <w:tcPr>
            <w:tcW w:w="8221" w:type="dxa"/>
          </w:tcPr>
          <w:p w14:paraId="6C6F4580" w14:textId="77777777" w:rsidR="001F5D70" w:rsidRPr="00F01FCD" w:rsidRDefault="001F5D70" w:rsidP="00EC1A27">
            <w:pPr>
              <w:rPr>
                <w:rFonts w:cstheme="minorHAnsi"/>
                <w:sz w:val="21"/>
                <w:szCs w:val="21"/>
              </w:rPr>
            </w:pPr>
            <w:r w:rsidRPr="00F01FCD">
              <w:rPr>
                <w:rFonts w:cstheme="minorHAnsi"/>
                <w:sz w:val="21"/>
                <w:szCs w:val="21"/>
              </w:rPr>
              <w:t>Immobility, reduced fluid</w:t>
            </w:r>
            <w:r w:rsidR="00EC1A27" w:rsidRPr="00F01FCD">
              <w:rPr>
                <w:rFonts w:cstheme="minorHAnsi"/>
                <w:sz w:val="21"/>
                <w:szCs w:val="21"/>
              </w:rPr>
              <w:t>/dietary</w:t>
            </w:r>
            <w:r w:rsidRPr="00F01FCD">
              <w:rPr>
                <w:rFonts w:cstheme="minorHAnsi"/>
                <w:sz w:val="21"/>
                <w:szCs w:val="21"/>
              </w:rPr>
              <w:t xml:space="preserve"> intake</w:t>
            </w:r>
            <w:r w:rsidR="00EC1A27" w:rsidRPr="00F01FCD">
              <w:rPr>
                <w:rFonts w:cstheme="minorHAnsi"/>
                <w:sz w:val="21"/>
                <w:szCs w:val="21"/>
              </w:rPr>
              <w:t xml:space="preserve"> and reduced laxative intake (e.g. if refusing or struggling to take larger volumes) may contribute. Start a bowel chart</w:t>
            </w:r>
            <w:r w:rsidR="00972381" w:rsidRPr="00F01FCD">
              <w:rPr>
                <w:rFonts w:cstheme="minorHAnsi"/>
                <w:sz w:val="21"/>
                <w:szCs w:val="21"/>
              </w:rPr>
              <w:t>.</w:t>
            </w:r>
          </w:p>
        </w:tc>
      </w:tr>
      <w:tr w:rsidR="00920487" w:rsidRPr="00F01FCD" w14:paraId="270B8259" w14:textId="77777777" w:rsidTr="00E55A7C">
        <w:tc>
          <w:tcPr>
            <w:tcW w:w="2235" w:type="dxa"/>
            <w:shd w:val="clear" w:color="auto" w:fill="E5DFEC" w:themeFill="accent4" w:themeFillTint="33"/>
            <w:vAlign w:val="center"/>
          </w:tcPr>
          <w:p w14:paraId="7F1D839A" w14:textId="77777777" w:rsidR="00766508" w:rsidRPr="00F01FCD" w:rsidRDefault="00920487" w:rsidP="00637DA8">
            <w:pPr>
              <w:rPr>
                <w:rFonts w:cstheme="minorHAnsi"/>
                <w:sz w:val="21"/>
                <w:szCs w:val="21"/>
              </w:rPr>
            </w:pPr>
            <w:r w:rsidRPr="00F01FCD">
              <w:rPr>
                <w:rFonts w:cstheme="minorHAnsi"/>
                <w:sz w:val="21"/>
                <w:szCs w:val="21"/>
              </w:rPr>
              <w:t>Oral/Eye care</w:t>
            </w:r>
          </w:p>
        </w:tc>
        <w:tc>
          <w:tcPr>
            <w:tcW w:w="8221" w:type="dxa"/>
          </w:tcPr>
          <w:p w14:paraId="2A4EAB39" w14:textId="77777777" w:rsidR="00920487" w:rsidRPr="00F01FCD" w:rsidRDefault="00EC1A27" w:rsidP="00920487">
            <w:pPr>
              <w:rPr>
                <w:rFonts w:cstheme="minorHAnsi"/>
                <w:sz w:val="21"/>
                <w:szCs w:val="21"/>
              </w:rPr>
            </w:pPr>
            <w:r w:rsidRPr="00F01FCD">
              <w:rPr>
                <w:rFonts w:cstheme="minorHAnsi"/>
                <w:sz w:val="21"/>
                <w:szCs w:val="21"/>
              </w:rPr>
              <w:t>Consider hydrating eye drops for those with reduced blink rate. Artificial saliva, mouthcare and treatment of any oral thrush can make eating more comfortable and appealing.</w:t>
            </w:r>
          </w:p>
        </w:tc>
      </w:tr>
      <w:tr w:rsidR="000F6E2D" w:rsidRPr="00F01FCD" w14:paraId="5FCB2A2A" w14:textId="77777777" w:rsidTr="00E55A7C">
        <w:tc>
          <w:tcPr>
            <w:tcW w:w="2235" w:type="dxa"/>
            <w:shd w:val="clear" w:color="auto" w:fill="E5DFEC" w:themeFill="accent4" w:themeFillTint="33"/>
            <w:vAlign w:val="center"/>
          </w:tcPr>
          <w:p w14:paraId="7F946599" w14:textId="77777777" w:rsidR="00766508" w:rsidRPr="00F01FCD" w:rsidRDefault="000F6E2D" w:rsidP="00637DA8">
            <w:pPr>
              <w:rPr>
                <w:rFonts w:cstheme="minorHAnsi"/>
                <w:sz w:val="21"/>
                <w:szCs w:val="21"/>
              </w:rPr>
            </w:pPr>
            <w:r w:rsidRPr="00F01FCD">
              <w:rPr>
                <w:rFonts w:cstheme="minorHAnsi"/>
                <w:sz w:val="21"/>
                <w:szCs w:val="21"/>
              </w:rPr>
              <w:t>Pain</w:t>
            </w:r>
          </w:p>
        </w:tc>
        <w:tc>
          <w:tcPr>
            <w:tcW w:w="8221" w:type="dxa"/>
          </w:tcPr>
          <w:p w14:paraId="7B0A938B" w14:textId="77777777" w:rsidR="000F6E2D" w:rsidRPr="00F01FCD" w:rsidRDefault="00EC1A27" w:rsidP="00920487">
            <w:pPr>
              <w:rPr>
                <w:rFonts w:cstheme="minorHAnsi"/>
                <w:sz w:val="21"/>
                <w:szCs w:val="21"/>
              </w:rPr>
            </w:pPr>
            <w:r w:rsidRPr="00F01FCD">
              <w:rPr>
                <w:rFonts w:cstheme="minorHAnsi"/>
                <w:sz w:val="21"/>
                <w:szCs w:val="21"/>
              </w:rPr>
              <w:t xml:space="preserve">Pain may not be reported spontaneously, and the Abbey Pain Scale can be utilised. </w:t>
            </w:r>
            <w:proofErr w:type="gramStart"/>
            <w:r w:rsidRPr="00F01FCD">
              <w:rPr>
                <w:rFonts w:cstheme="minorHAnsi"/>
                <w:sz w:val="21"/>
                <w:szCs w:val="21"/>
              </w:rPr>
              <w:t>A number of</w:t>
            </w:r>
            <w:proofErr w:type="gramEnd"/>
            <w:r w:rsidRPr="00F01FCD">
              <w:rPr>
                <w:rFonts w:cstheme="minorHAnsi"/>
                <w:sz w:val="21"/>
                <w:szCs w:val="21"/>
              </w:rPr>
              <w:t xml:space="preserve"> aspects of </w:t>
            </w:r>
            <w:r w:rsidR="00F95535" w:rsidRPr="00F01FCD">
              <w:rPr>
                <w:rFonts w:cstheme="minorHAnsi"/>
                <w:sz w:val="21"/>
                <w:szCs w:val="21"/>
              </w:rPr>
              <w:t>c</w:t>
            </w:r>
            <w:r w:rsidRPr="00F01FCD">
              <w:rPr>
                <w:rFonts w:cstheme="minorHAnsi"/>
                <w:sz w:val="21"/>
                <w:szCs w:val="21"/>
              </w:rPr>
              <w:t>atatonia may be painful</w:t>
            </w:r>
            <w:r w:rsidR="00972381" w:rsidRPr="00F01FCD">
              <w:rPr>
                <w:rFonts w:cstheme="minorHAnsi"/>
                <w:sz w:val="21"/>
                <w:szCs w:val="21"/>
              </w:rPr>
              <w:t xml:space="preserve">. Have </w:t>
            </w:r>
            <w:r w:rsidRPr="00F01FCD">
              <w:rPr>
                <w:rFonts w:cstheme="minorHAnsi"/>
                <w:sz w:val="21"/>
                <w:szCs w:val="21"/>
              </w:rPr>
              <w:t xml:space="preserve">a low threshold for simple analgesia. </w:t>
            </w:r>
          </w:p>
        </w:tc>
      </w:tr>
      <w:tr w:rsidR="000F6E2D" w:rsidRPr="00F01FCD" w14:paraId="7ED75889" w14:textId="77777777" w:rsidTr="00E55A7C">
        <w:tc>
          <w:tcPr>
            <w:tcW w:w="2235" w:type="dxa"/>
            <w:shd w:val="clear" w:color="auto" w:fill="E5DFEC" w:themeFill="accent4" w:themeFillTint="33"/>
          </w:tcPr>
          <w:p w14:paraId="101D720A" w14:textId="77777777" w:rsidR="000F6E2D" w:rsidRPr="00F01FCD" w:rsidRDefault="000F6E2D" w:rsidP="00920487">
            <w:pPr>
              <w:rPr>
                <w:rFonts w:cstheme="minorHAnsi"/>
                <w:sz w:val="21"/>
                <w:szCs w:val="21"/>
              </w:rPr>
            </w:pPr>
            <w:r w:rsidRPr="00F01FCD">
              <w:rPr>
                <w:rFonts w:cstheme="minorHAnsi"/>
                <w:sz w:val="21"/>
                <w:szCs w:val="21"/>
              </w:rPr>
              <w:t>Inability to report new physical health issues</w:t>
            </w:r>
          </w:p>
        </w:tc>
        <w:tc>
          <w:tcPr>
            <w:tcW w:w="8221" w:type="dxa"/>
          </w:tcPr>
          <w:p w14:paraId="54ACA8DF" w14:textId="77777777" w:rsidR="000F6E2D" w:rsidRPr="00F01FCD" w:rsidRDefault="000F6E2D" w:rsidP="00920487">
            <w:pPr>
              <w:rPr>
                <w:rFonts w:cstheme="minorHAnsi"/>
                <w:sz w:val="21"/>
                <w:szCs w:val="21"/>
              </w:rPr>
            </w:pPr>
            <w:r w:rsidRPr="00F01FCD">
              <w:rPr>
                <w:rFonts w:cstheme="minorHAnsi"/>
                <w:sz w:val="21"/>
                <w:szCs w:val="21"/>
              </w:rPr>
              <w:t xml:space="preserve">Regular physical examination and consideration within the context of the patient’s past medical history. Consider increased frequency of blood testing. </w:t>
            </w:r>
          </w:p>
        </w:tc>
      </w:tr>
    </w:tbl>
    <w:p w14:paraId="065BE617" w14:textId="77777777" w:rsidR="008500AB" w:rsidRDefault="008500AB" w:rsidP="009D53DA">
      <w:pPr>
        <w:spacing w:before="120" w:after="0" w:line="240" w:lineRule="auto"/>
        <w:ind w:hanging="142"/>
        <w:contextualSpacing w:val="0"/>
        <w:rPr>
          <w:rFonts w:cstheme="minorHAnsi"/>
          <w:sz w:val="21"/>
          <w:szCs w:val="21"/>
        </w:rPr>
      </w:pPr>
    </w:p>
    <w:p w14:paraId="266C84B2" w14:textId="4BFB64EE" w:rsidR="000F6E2D" w:rsidRPr="00F01FCD" w:rsidRDefault="00DE5EF3" w:rsidP="009D53DA">
      <w:pPr>
        <w:spacing w:before="120" w:after="0" w:line="240" w:lineRule="auto"/>
        <w:ind w:hanging="142"/>
        <w:contextualSpacing w:val="0"/>
        <w:rPr>
          <w:rFonts w:cstheme="minorHAnsi"/>
          <w:b/>
          <w:color w:val="C00000"/>
          <w:sz w:val="21"/>
          <w:szCs w:val="21"/>
        </w:rPr>
      </w:pPr>
      <w:r w:rsidRPr="00F01FCD">
        <w:rPr>
          <w:rFonts w:cstheme="minorHAnsi"/>
          <w:sz w:val="21"/>
          <w:szCs w:val="21"/>
        </w:rPr>
        <w:t>F</w:t>
      </w:r>
      <w:r w:rsidR="000F6E2D" w:rsidRPr="00F01FCD">
        <w:rPr>
          <w:rFonts w:cstheme="minorHAnsi"/>
          <w:sz w:val="21"/>
          <w:szCs w:val="21"/>
        </w:rPr>
        <w:t xml:space="preserve">ood and fluid chart in place? </w:t>
      </w:r>
      <w:r w:rsidR="007B60E2" w:rsidRPr="00F01FCD">
        <w:rPr>
          <w:rFonts w:cstheme="minorHAnsi"/>
          <w:b/>
          <w:color w:val="C00000"/>
          <w:sz w:val="21"/>
          <w:szCs w:val="21"/>
        </w:rPr>
        <w:t>[</w:t>
      </w:r>
      <w:sdt>
        <w:sdtPr>
          <w:rPr>
            <w:rFonts w:cstheme="minorHAnsi"/>
            <w:b/>
            <w:sz w:val="21"/>
            <w:szCs w:val="21"/>
          </w:rPr>
          <w:id w:val="1868179503"/>
          <w14:checkbox>
            <w14:checked w14:val="0"/>
            <w14:checkedState w14:val="00FC" w14:font="Wingdings"/>
            <w14:uncheckedState w14:val="2610" w14:font="MS Gothic"/>
          </w14:checkbox>
        </w:sdtPr>
        <w:sdtEndPr/>
        <w:sdtContent>
          <w:r w:rsidR="0096772A" w:rsidRPr="00F01FCD">
            <w:rPr>
              <w:rFonts w:ascii="Segoe UI Symbol" w:eastAsia="MS Gothic" w:hAnsi="Segoe UI Symbol" w:cs="Segoe UI Symbol"/>
              <w:b/>
              <w:sz w:val="21"/>
              <w:szCs w:val="21"/>
            </w:rPr>
            <w:t>☐</w:t>
          </w:r>
        </w:sdtContent>
      </w:sdt>
      <w:r w:rsidR="007B60E2" w:rsidRPr="00F01FCD">
        <w:rPr>
          <w:rFonts w:cstheme="minorHAnsi"/>
          <w:b/>
          <w:color w:val="C00000"/>
          <w:sz w:val="21"/>
          <w:szCs w:val="21"/>
        </w:rPr>
        <w:t>]</w:t>
      </w:r>
      <w:r w:rsidRPr="00F01FCD">
        <w:rPr>
          <w:rFonts w:cstheme="minorHAnsi"/>
          <w:b/>
          <w:color w:val="C00000"/>
          <w:sz w:val="21"/>
          <w:szCs w:val="21"/>
        </w:rPr>
        <w:t xml:space="preserve"> </w:t>
      </w:r>
      <w:r w:rsidR="00B65AEB" w:rsidRPr="00F01FCD">
        <w:rPr>
          <w:rFonts w:cstheme="minorHAnsi"/>
          <w:b/>
          <w:color w:val="C00000"/>
          <w:sz w:val="21"/>
          <w:szCs w:val="21"/>
        </w:rPr>
        <w:t xml:space="preserve">  </w:t>
      </w:r>
      <w:r w:rsidRPr="00F01FCD">
        <w:rPr>
          <w:rFonts w:cstheme="minorHAnsi"/>
          <w:sz w:val="21"/>
          <w:szCs w:val="21"/>
        </w:rPr>
        <w:t>B</w:t>
      </w:r>
      <w:r w:rsidR="00347475" w:rsidRPr="00F01FCD">
        <w:rPr>
          <w:rFonts w:cstheme="minorHAnsi"/>
          <w:sz w:val="21"/>
          <w:szCs w:val="21"/>
        </w:rPr>
        <w:t>owel chart in place?</w:t>
      </w:r>
      <w:r w:rsidR="00347475" w:rsidRPr="00F01FCD">
        <w:rPr>
          <w:rFonts w:cstheme="minorHAnsi"/>
          <w:b/>
          <w:color w:val="C00000"/>
          <w:sz w:val="21"/>
          <w:szCs w:val="21"/>
        </w:rPr>
        <w:t xml:space="preserve"> </w:t>
      </w:r>
      <w:r w:rsidR="007B60E2" w:rsidRPr="00F01FCD">
        <w:rPr>
          <w:rFonts w:cstheme="minorHAnsi"/>
          <w:b/>
          <w:color w:val="C00000"/>
          <w:sz w:val="21"/>
          <w:szCs w:val="21"/>
        </w:rPr>
        <w:t>[</w:t>
      </w:r>
      <w:sdt>
        <w:sdtPr>
          <w:rPr>
            <w:rFonts w:cstheme="minorHAnsi"/>
            <w:b/>
            <w:sz w:val="21"/>
            <w:szCs w:val="21"/>
          </w:rPr>
          <w:id w:val="-1464109439"/>
          <w14:checkbox>
            <w14:checked w14:val="0"/>
            <w14:checkedState w14:val="00FC" w14:font="Wingdings"/>
            <w14:uncheckedState w14:val="2610" w14:font="MS Gothic"/>
          </w14:checkbox>
        </w:sdtPr>
        <w:sdtEndPr/>
        <w:sdtContent>
          <w:r w:rsidR="0096772A" w:rsidRPr="00F01FCD">
            <w:rPr>
              <w:rFonts w:ascii="Segoe UI Symbol" w:eastAsia="MS Gothic" w:hAnsi="Segoe UI Symbol" w:cs="Segoe UI Symbol"/>
              <w:b/>
              <w:sz w:val="21"/>
              <w:szCs w:val="21"/>
            </w:rPr>
            <w:t>☐</w:t>
          </w:r>
        </w:sdtContent>
      </w:sdt>
      <w:r w:rsidR="007B60E2" w:rsidRPr="00F01FCD">
        <w:rPr>
          <w:rFonts w:cstheme="minorHAnsi"/>
          <w:b/>
          <w:color w:val="C00000"/>
          <w:sz w:val="21"/>
          <w:szCs w:val="21"/>
        </w:rPr>
        <w:t>]</w:t>
      </w:r>
      <w:r w:rsidRPr="00F01FCD">
        <w:rPr>
          <w:rFonts w:cstheme="minorHAnsi"/>
          <w:b/>
          <w:color w:val="C00000"/>
          <w:sz w:val="21"/>
          <w:szCs w:val="21"/>
        </w:rPr>
        <w:t xml:space="preserve"> </w:t>
      </w:r>
      <w:r w:rsidR="00B65AEB" w:rsidRPr="00F01FCD">
        <w:rPr>
          <w:rFonts w:cstheme="minorHAnsi"/>
          <w:b/>
          <w:color w:val="C00000"/>
          <w:sz w:val="21"/>
          <w:szCs w:val="21"/>
        </w:rPr>
        <w:t xml:space="preserve">  </w:t>
      </w:r>
      <w:r w:rsidRPr="00F01FCD">
        <w:rPr>
          <w:rFonts w:cstheme="minorHAnsi"/>
          <w:sz w:val="21"/>
          <w:szCs w:val="21"/>
        </w:rPr>
        <w:t>Current weight obtained?</w:t>
      </w:r>
      <w:r w:rsidRPr="00F01FCD">
        <w:rPr>
          <w:rFonts w:cstheme="minorHAnsi"/>
          <w:b/>
          <w:color w:val="C00000"/>
          <w:sz w:val="21"/>
          <w:szCs w:val="21"/>
        </w:rPr>
        <w:t xml:space="preserve"> [</w:t>
      </w:r>
      <w:sdt>
        <w:sdtPr>
          <w:rPr>
            <w:rFonts w:cstheme="minorHAnsi"/>
            <w:b/>
            <w:sz w:val="21"/>
            <w:szCs w:val="21"/>
          </w:rPr>
          <w:id w:val="-665317808"/>
          <w14:checkbox>
            <w14:checked w14:val="0"/>
            <w14:checkedState w14:val="00FC" w14:font="Wingdings"/>
            <w14:uncheckedState w14:val="2610" w14:font="MS Gothic"/>
          </w14:checkbox>
        </w:sdtPr>
        <w:sdtEndPr/>
        <w:sdtContent>
          <w:r w:rsidR="0096772A" w:rsidRPr="00F01FCD">
            <w:rPr>
              <w:rFonts w:ascii="Segoe UI Symbol" w:eastAsia="MS Gothic" w:hAnsi="Segoe UI Symbol" w:cs="Segoe UI Symbol"/>
              <w:b/>
              <w:sz w:val="21"/>
              <w:szCs w:val="21"/>
            </w:rPr>
            <w:t>☐</w:t>
          </w:r>
        </w:sdtContent>
      </w:sdt>
      <w:r w:rsidRPr="00F01FCD">
        <w:rPr>
          <w:rFonts w:cstheme="minorHAnsi"/>
          <w:b/>
          <w:color w:val="C00000"/>
          <w:sz w:val="21"/>
          <w:szCs w:val="21"/>
        </w:rPr>
        <w:t>]</w:t>
      </w:r>
    </w:p>
    <w:p w14:paraId="2C2B5D22" w14:textId="4475926E" w:rsidR="000F6E2D" w:rsidRPr="00F01FCD" w:rsidRDefault="000F6E2D" w:rsidP="009D53DA">
      <w:pPr>
        <w:spacing w:before="120" w:after="0" w:line="240" w:lineRule="auto"/>
        <w:ind w:hanging="142"/>
        <w:contextualSpacing w:val="0"/>
        <w:rPr>
          <w:rFonts w:cstheme="minorHAnsi"/>
          <w:sz w:val="21"/>
          <w:szCs w:val="21"/>
        </w:rPr>
      </w:pPr>
      <w:r w:rsidRPr="00F01FCD">
        <w:rPr>
          <w:rFonts w:cstheme="minorHAnsi"/>
          <w:sz w:val="21"/>
          <w:szCs w:val="21"/>
        </w:rPr>
        <w:t xml:space="preserve">Have you considered </w:t>
      </w:r>
      <w:r w:rsidR="007B60E2" w:rsidRPr="00F01FCD">
        <w:rPr>
          <w:rFonts w:cstheme="minorHAnsi"/>
          <w:sz w:val="21"/>
          <w:szCs w:val="21"/>
        </w:rPr>
        <w:t>enhanced</w:t>
      </w:r>
      <w:r w:rsidRPr="00F01FCD">
        <w:rPr>
          <w:rFonts w:cstheme="minorHAnsi"/>
          <w:sz w:val="21"/>
          <w:szCs w:val="21"/>
        </w:rPr>
        <w:t xml:space="preserve"> care-rounding to monitor physical s</w:t>
      </w:r>
      <w:r w:rsidR="0096772A" w:rsidRPr="00F01FCD">
        <w:rPr>
          <w:rFonts w:cstheme="minorHAnsi"/>
          <w:sz w:val="21"/>
          <w:szCs w:val="21"/>
        </w:rPr>
        <w:t xml:space="preserve">tate and intake of food/fluids: </w:t>
      </w:r>
      <w:sdt>
        <w:sdtPr>
          <w:rPr>
            <w:rFonts w:cstheme="minorHAnsi"/>
            <w:sz w:val="21"/>
            <w:szCs w:val="21"/>
          </w:rPr>
          <w:id w:val="-123550320"/>
          <w:placeholder>
            <w:docPart w:val="DefaultPlaceholder_1081868575"/>
          </w:placeholder>
          <w:showingPlcHdr/>
          <w:comboBox>
            <w:listItem w:value="Choose an item."/>
            <w:listItem w:displayText="YES" w:value="YES"/>
            <w:listItem w:displayText="NO" w:value="NO"/>
          </w:comboBox>
        </w:sdtPr>
        <w:sdtEndPr/>
        <w:sdtContent>
          <w:r w:rsidR="004A3600" w:rsidRPr="00F01FCD">
            <w:rPr>
              <w:rStyle w:val="PlaceholderText"/>
              <w:rFonts w:cstheme="minorHAnsi"/>
            </w:rPr>
            <w:t>Choose an item.</w:t>
          </w:r>
        </w:sdtContent>
      </w:sdt>
    </w:p>
    <w:p w14:paraId="2CD5D405" w14:textId="72731A88" w:rsidR="00BF0BA2" w:rsidRPr="00F01FCD" w:rsidRDefault="000F6E2D" w:rsidP="0096772A">
      <w:pPr>
        <w:spacing w:before="120" w:after="0" w:line="240" w:lineRule="auto"/>
        <w:ind w:hanging="142"/>
        <w:contextualSpacing w:val="0"/>
        <w:rPr>
          <w:rFonts w:cstheme="minorHAnsi"/>
          <w:sz w:val="21"/>
          <w:szCs w:val="21"/>
        </w:rPr>
      </w:pPr>
      <w:r w:rsidRPr="00F01FCD">
        <w:rPr>
          <w:rFonts w:cstheme="minorHAnsi"/>
          <w:sz w:val="21"/>
          <w:szCs w:val="21"/>
        </w:rPr>
        <w:t>Have you considered a frequency chart</w:t>
      </w:r>
      <w:r w:rsidR="007958B3" w:rsidRPr="00F01FCD">
        <w:rPr>
          <w:rFonts w:cstheme="minorHAnsi"/>
          <w:sz w:val="21"/>
          <w:szCs w:val="21"/>
        </w:rPr>
        <w:t xml:space="preserve"> </w:t>
      </w:r>
      <w:r w:rsidRPr="00F01FCD">
        <w:rPr>
          <w:rFonts w:cstheme="minorHAnsi"/>
          <w:sz w:val="21"/>
          <w:szCs w:val="21"/>
        </w:rPr>
        <w:t xml:space="preserve">to record time spent exhibiting </w:t>
      </w:r>
      <w:r w:rsidR="00927833" w:rsidRPr="00F01FCD">
        <w:rPr>
          <w:rFonts w:cstheme="minorHAnsi"/>
          <w:sz w:val="21"/>
          <w:szCs w:val="21"/>
        </w:rPr>
        <w:t>specific catatonic</w:t>
      </w:r>
      <w:r w:rsidR="0096772A" w:rsidRPr="00F01FCD">
        <w:rPr>
          <w:rFonts w:cstheme="minorHAnsi"/>
          <w:sz w:val="21"/>
          <w:szCs w:val="21"/>
        </w:rPr>
        <w:t xml:space="preserve"> features: </w:t>
      </w:r>
      <w:sdt>
        <w:sdtPr>
          <w:rPr>
            <w:rFonts w:cstheme="minorHAnsi"/>
            <w:sz w:val="21"/>
            <w:szCs w:val="21"/>
          </w:rPr>
          <w:id w:val="-209496167"/>
          <w:placeholder>
            <w:docPart w:val="DefaultPlaceholder_1081868575"/>
          </w:placeholder>
          <w:showingPlcHdr/>
          <w:comboBox>
            <w:listItem w:value="Choose an item."/>
            <w:listItem w:displayText="Yes" w:value="Yes"/>
            <w:listItem w:displayText="No" w:value="No"/>
          </w:comboBox>
        </w:sdtPr>
        <w:sdtEndPr/>
        <w:sdtContent>
          <w:r w:rsidR="004A3600" w:rsidRPr="00F01FCD">
            <w:rPr>
              <w:rStyle w:val="PlaceholderText"/>
              <w:rFonts w:cstheme="minorHAnsi"/>
            </w:rPr>
            <w:t>Choose an item.</w:t>
          </w:r>
        </w:sdtContent>
      </w:sdt>
    </w:p>
    <w:p w14:paraId="3BA3D9BF" w14:textId="77777777" w:rsidR="00F012E6" w:rsidRPr="00F01FCD" w:rsidRDefault="00F012E6">
      <w:pPr>
        <w:contextualSpacing w:val="0"/>
        <w:rPr>
          <w:rFonts w:cstheme="minorHAnsi"/>
          <w:b/>
          <w:color w:val="002060"/>
          <w:sz w:val="28"/>
        </w:rPr>
      </w:pPr>
      <w:r w:rsidRPr="00F01FCD">
        <w:rPr>
          <w:rFonts w:cstheme="minorHAnsi"/>
          <w:b/>
          <w:color w:val="002060"/>
          <w:sz w:val="28"/>
        </w:rPr>
        <w:br w:type="page"/>
      </w:r>
    </w:p>
    <w:p w14:paraId="223398A3" w14:textId="28BB7C7F" w:rsidR="00CB63B0" w:rsidRPr="00F01FCD" w:rsidRDefault="00407800" w:rsidP="00B90637">
      <w:pPr>
        <w:spacing w:after="120" w:line="240" w:lineRule="auto"/>
        <w:contextualSpacing w:val="0"/>
        <w:rPr>
          <w:rFonts w:cstheme="minorHAnsi"/>
          <w:b/>
          <w:color w:val="C00000"/>
          <w:sz w:val="18"/>
          <w:szCs w:val="18"/>
        </w:rPr>
      </w:pPr>
      <w:r w:rsidRPr="00F01FCD">
        <w:rPr>
          <w:rFonts w:cstheme="minorHAnsi"/>
          <w:b/>
          <w:color w:val="002060"/>
          <w:sz w:val="28"/>
        </w:rPr>
        <w:lastRenderedPageBreak/>
        <w:t>Catatonia Bundle [</w:t>
      </w:r>
      <w:r w:rsidR="00637DA8" w:rsidRPr="00F01FCD">
        <w:rPr>
          <w:rFonts w:cstheme="minorHAnsi"/>
          <w:b/>
          <w:color w:val="002060"/>
          <w:sz w:val="28"/>
        </w:rPr>
        <w:t xml:space="preserve">PART </w:t>
      </w:r>
      <w:r w:rsidRPr="00F01FCD">
        <w:rPr>
          <w:rFonts w:cstheme="minorHAnsi"/>
          <w:b/>
          <w:color w:val="002060"/>
          <w:sz w:val="28"/>
        </w:rPr>
        <w:t>3/</w:t>
      </w:r>
      <w:r w:rsidR="00920487" w:rsidRPr="00F01FCD">
        <w:rPr>
          <w:rFonts w:cstheme="minorHAnsi"/>
          <w:b/>
          <w:color w:val="002060"/>
          <w:sz w:val="28"/>
        </w:rPr>
        <w:t>4</w:t>
      </w:r>
      <w:r w:rsidRPr="00F01FCD">
        <w:rPr>
          <w:rFonts w:cstheme="minorHAnsi"/>
          <w:b/>
          <w:color w:val="002060"/>
          <w:sz w:val="28"/>
        </w:rPr>
        <w:t>] –</w:t>
      </w:r>
      <w:r w:rsidR="000F6E2D" w:rsidRPr="00F01FCD">
        <w:rPr>
          <w:rFonts w:cstheme="minorHAnsi"/>
          <w:b/>
          <w:color w:val="002060"/>
          <w:sz w:val="28"/>
        </w:rPr>
        <w:t xml:space="preserve"> </w:t>
      </w:r>
      <w:r w:rsidRPr="00F01FCD">
        <w:rPr>
          <w:rFonts w:cstheme="minorHAnsi"/>
          <w:b/>
          <w:color w:val="002060"/>
          <w:sz w:val="28"/>
        </w:rPr>
        <w:t xml:space="preserve">MDT </w:t>
      </w:r>
      <w:r w:rsidR="000F6E2D" w:rsidRPr="00F01FCD">
        <w:rPr>
          <w:rFonts w:cstheme="minorHAnsi"/>
          <w:b/>
          <w:color w:val="002060"/>
          <w:sz w:val="28"/>
        </w:rPr>
        <w:t xml:space="preserve">&amp; </w:t>
      </w:r>
      <w:r w:rsidR="00932EE0" w:rsidRPr="00F01FCD">
        <w:rPr>
          <w:rFonts w:cstheme="minorHAnsi"/>
          <w:b/>
          <w:color w:val="002060"/>
          <w:sz w:val="28"/>
        </w:rPr>
        <w:t>Treatment</w:t>
      </w:r>
    </w:p>
    <w:tbl>
      <w:tblPr>
        <w:tblStyle w:val="TableGrid"/>
        <w:tblW w:w="10314" w:type="dxa"/>
        <w:tblLook w:val="04A0" w:firstRow="1" w:lastRow="0" w:firstColumn="1" w:lastColumn="0" w:noHBand="0" w:noVBand="1"/>
      </w:tblPr>
      <w:tblGrid>
        <w:gridCol w:w="2093"/>
        <w:gridCol w:w="8221"/>
      </w:tblGrid>
      <w:tr w:rsidR="00E77C5D" w:rsidRPr="00F01FCD" w14:paraId="48D9924C" w14:textId="77777777" w:rsidTr="00B65AEB">
        <w:tc>
          <w:tcPr>
            <w:tcW w:w="2093" w:type="dxa"/>
            <w:shd w:val="clear" w:color="auto" w:fill="FDE9D9" w:themeFill="accent6" w:themeFillTint="33"/>
            <w:vAlign w:val="center"/>
          </w:tcPr>
          <w:p w14:paraId="3073705F" w14:textId="77777777" w:rsidR="00E77C5D" w:rsidRPr="00F01FCD" w:rsidRDefault="00E77C5D" w:rsidP="00B65AEB">
            <w:pPr>
              <w:rPr>
                <w:rFonts w:cstheme="minorHAnsi"/>
                <w:sz w:val="21"/>
                <w:szCs w:val="21"/>
              </w:rPr>
            </w:pPr>
            <w:r w:rsidRPr="00F01FCD">
              <w:rPr>
                <w:rFonts w:cstheme="minorHAnsi"/>
                <w:sz w:val="21"/>
                <w:szCs w:val="21"/>
              </w:rPr>
              <w:t>Physiotherapy</w:t>
            </w:r>
          </w:p>
        </w:tc>
        <w:tc>
          <w:tcPr>
            <w:tcW w:w="8221" w:type="dxa"/>
          </w:tcPr>
          <w:p w14:paraId="57AAA71B" w14:textId="77777777" w:rsidR="00CB63B0" w:rsidRPr="00F01FCD" w:rsidRDefault="00F32105" w:rsidP="005F5B9C">
            <w:pPr>
              <w:rPr>
                <w:rFonts w:cstheme="minorHAnsi"/>
                <w:sz w:val="21"/>
                <w:szCs w:val="21"/>
              </w:rPr>
            </w:pPr>
            <w:r w:rsidRPr="00F01FCD">
              <w:rPr>
                <w:rFonts w:cstheme="minorHAnsi"/>
                <w:sz w:val="21"/>
                <w:szCs w:val="21"/>
              </w:rPr>
              <w:t xml:space="preserve">Promotion of safe mobility, with dynamic assessment around aids required and falls risk. If risk of contractures, advice may </w:t>
            </w:r>
            <w:r w:rsidR="005F5B9C" w:rsidRPr="00F01FCD">
              <w:rPr>
                <w:rFonts w:cstheme="minorHAnsi"/>
                <w:sz w:val="21"/>
                <w:szCs w:val="21"/>
              </w:rPr>
              <w:t>be around</w:t>
            </w:r>
            <w:r w:rsidRPr="00F01FCD">
              <w:rPr>
                <w:rFonts w:cstheme="minorHAnsi"/>
                <w:sz w:val="21"/>
                <w:szCs w:val="21"/>
              </w:rPr>
              <w:t xml:space="preserve"> positioning and postural management</w:t>
            </w:r>
          </w:p>
        </w:tc>
      </w:tr>
      <w:tr w:rsidR="00E77C5D" w:rsidRPr="00F01FCD" w14:paraId="04CFA34F" w14:textId="77777777" w:rsidTr="00B65AEB">
        <w:tc>
          <w:tcPr>
            <w:tcW w:w="2093" w:type="dxa"/>
            <w:shd w:val="clear" w:color="auto" w:fill="FDE9D9" w:themeFill="accent6" w:themeFillTint="33"/>
            <w:vAlign w:val="center"/>
          </w:tcPr>
          <w:p w14:paraId="5DCE3F21" w14:textId="77777777" w:rsidR="00E77C5D" w:rsidRPr="00F01FCD" w:rsidRDefault="00E77C5D" w:rsidP="00B65AEB">
            <w:pPr>
              <w:rPr>
                <w:rFonts w:cstheme="minorHAnsi"/>
                <w:sz w:val="21"/>
                <w:szCs w:val="21"/>
              </w:rPr>
            </w:pPr>
            <w:r w:rsidRPr="00F01FCD">
              <w:rPr>
                <w:rFonts w:cstheme="minorHAnsi"/>
                <w:sz w:val="21"/>
                <w:szCs w:val="21"/>
              </w:rPr>
              <w:t>Occupational Therapy</w:t>
            </w:r>
          </w:p>
        </w:tc>
        <w:tc>
          <w:tcPr>
            <w:tcW w:w="8221" w:type="dxa"/>
          </w:tcPr>
          <w:p w14:paraId="4C58C6CE" w14:textId="77777777" w:rsidR="00CB63B0" w:rsidRPr="00F01FCD" w:rsidRDefault="009F1470">
            <w:pPr>
              <w:rPr>
                <w:rFonts w:cstheme="minorHAnsi"/>
                <w:sz w:val="21"/>
                <w:szCs w:val="21"/>
              </w:rPr>
            </w:pPr>
            <w:r w:rsidRPr="00F01FCD">
              <w:rPr>
                <w:rFonts w:cstheme="minorHAnsi"/>
                <w:sz w:val="21"/>
                <w:szCs w:val="21"/>
              </w:rPr>
              <w:t>Environmental considerations to reduce falls risk. Advise on equipment or adaptations to environment. Meaningful engagement/activity with a focus on a sensory approach</w:t>
            </w:r>
          </w:p>
        </w:tc>
      </w:tr>
      <w:tr w:rsidR="00E77C5D" w:rsidRPr="00F01FCD" w14:paraId="109F8BDC" w14:textId="77777777" w:rsidTr="00B65AEB">
        <w:tc>
          <w:tcPr>
            <w:tcW w:w="2093" w:type="dxa"/>
            <w:shd w:val="clear" w:color="auto" w:fill="FDE9D9" w:themeFill="accent6" w:themeFillTint="33"/>
            <w:vAlign w:val="center"/>
          </w:tcPr>
          <w:p w14:paraId="2CB8B257" w14:textId="77777777" w:rsidR="00E77C5D" w:rsidRPr="00F01FCD" w:rsidRDefault="00AE065E" w:rsidP="00B65AEB">
            <w:pPr>
              <w:rPr>
                <w:rFonts w:cstheme="minorHAnsi"/>
                <w:sz w:val="21"/>
                <w:szCs w:val="21"/>
              </w:rPr>
            </w:pPr>
            <w:r w:rsidRPr="00F01FCD">
              <w:rPr>
                <w:rFonts w:cstheme="minorHAnsi"/>
                <w:sz w:val="21"/>
                <w:szCs w:val="21"/>
              </w:rPr>
              <w:t>Diet</w:t>
            </w:r>
            <w:r w:rsidR="006D4657" w:rsidRPr="00F01FCD">
              <w:rPr>
                <w:rFonts w:cstheme="minorHAnsi"/>
                <w:sz w:val="21"/>
                <w:szCs w:val="21"/>
              </w:rPr>
              <w:t>etics</w:t>
            </w:r>
          </w:p>
        </w:tc>
        <w:tc>
          <w:tcPr>
            <w:tcW w:w="8221" w:type="dxa"/>
          </w:tcPr>
          <w:p w14:paraId="449E86A0" w14:textId="77777777" w:rsidR="00CB63B0" w:rsidRPr="00F01FCD" w:rsidRDefault="00CB63B0" w:rsidP="000616B7">
            <w:pPr>
              <w:rPr>
                <w:rFonts w:cstheme="minorHAnsi"/>
                <w:sz w:val="21"/>
                <w:szCs w:val="21"/>
              </w:rPr>
            </w:pPr>
            <w:r w:rsidRPr="00F01FCD">
              <w:rPr>
                <w:rFonts w:cstheme="minorHAnsi"/>
                <w:sz w:val="21"/>
                <w:szCs w:val="21"/>
              </w:rPr>
              <w:t>Especially if low oral intake</w:t>
            </w:r>
            <w:r w:rsidR="00F32105" w:rsidRPr="00F01FCD">
              <w:rPr>
                <w:rFonts w:cstheme="minorHAnsi"/>
                <w:sz w:val="21"/>
                <w:szCs w:val="21"/>
              </w:rPr>
              <w:t>, dietetics</w:t>
            </w:r>
            <w:r w:rsidRPr="00F01FCD">
              <w:rPr>
                <w:rFonts w:cstheme="minorHAnsi"/>
                <w:sz w:val="21"/>
                <w:szCs w:val="21"/>
              </w:rPr>
              <w:t xml:space="preserve"> can help maximi</w:t>
            </w:r>
            <w:r w:rsidR="006D4657" w:rsidRPr="00F01FCD">
              <w:rPr>
                <w:rFonts w:cstheme="minorHAnsi"/>
                <w:sz w:val="21"/>
                <w:szCs w:val="21"/>
              </w:rPr>
              <w:t>s</w:t>
            </w:r>
            <w:r w:rsidRPr="00F01FCD">
              <w:rPr>
                <w:rFonts w:cstheme="minorHAnsi"/>
                <w:sz w:val="21"/>
                <w:szCs w:val="21"/>
              </w:rPr>
              <w:t xml:space="preserve">e benefit from </w:t>
            </w:r>
            <w:r w:rsidR="000616B7" w:rsidRPr="00F01FCD">
              <w:rPr>
                <w:rFonts w:cstheme="minorHAnsi"/>
                <w:sz w:val="21"/>
                <w:szCs w:val="21"/>
              </w:rPr>
              <w:t>what intake there is</w:t>
            </w:r>
            <w:r w:rsidR="00D81012" w:rsidRPr="00F01FCD">
              <w:rPr>
                <w:rFonts w:cstheme="minorHAnsi"/>
                <w:sz w:val="21"/>
                <w:szCs w:val="21"/>
              </w:rPr>
              <w:t>.</w:t>
            </w:r>
            <w:r w:rsidR="00F32105" w:rsidRPr="00F01FCD">
              <w:rPr>
                <w:rFonts w:cstheme="minorHAnsi"/>
                <w:sz w:val="21"/>
                <w:szCs w:val="21"/>
              </w:rPr>
              <w:t xml:space="preserve"> See malnutrition risks above</w:t>
            </w:r>
          </w:p>
        </w:tc>
      </w:tr>
      <w:tr w:rsidR="00322297" w:rsidRPr="00F01FCD" w14:paraId="2CC21831" w14:textId="77777777" w:rsidTr="00B65AEB">
        <w:tc>
          <w:tcPr>
            <w:tcW w:w="2093" w:type="dxa"/>
            <w:shd w:val="clear" w:color="auto" w:fill="FDE9D9" w:themeFill="accent6" w:themeFillTint="33"/>
            <w:vAlign w:val="center"/>
          </w:tcPr>
          <w:p w14:paraId="53C52155" w14:textId="77777777" w:rsidR="00322297" w:rsidRPr="00F01FCD" w:rsidRDefault="00322297" w:rsidP="00B65AEB">
            <w:pPr>
              <w:rPr>
                <w:rFonts w:cstheme="minorHAnsi"/>
                <w:sz w:val="21"/>
                <w:szCs w:val="21"/>
              </w:rPr>
            </w:pPr>
            <w:r w:rsidRPr="00F01FCD">
              <w:rPr>
                <w:rFonts w:cstheme="minorHAnsi"/>
                <w:sz w:val="21"/>
                <w:szCs w:val="21"/>
              </w:rPr>
              <w:t>Speech &amp; Language Therapy</w:t>
            </w:r>
          </w:p>
        </w:tc>
        <w:tc>
          <w:tcPr>
            <w:tcW w:w="8221" w:type="dxa"/>
          </w:tcPr>
          <w:p w14:paraId="4C9C8C60" w14:textId="77777777" w:rsidR="00322297" w:rsidRPr="00F01FCD" w:rsidRDefault="00322297" w:rsidP="005F5B9C">
            <w:pPr>
              <w:rPr>
                <w:rFonts w:cstheme="minorHAnsi"/>
                <w:sz w:val="21"/>
                <w:szCs w:val="21"/>
              </w:rPr>
            </w:pPr>
            <w:r w:rsidRPr="00F01FCD">
              <w:rPr>
                <w:rFonts w:cstheme="minorHAnsi"/>
                <w:sz w:val="21"/>
                <w:szCs w:val="21"/>
              </w:rPr>
              <w:t>Assessment if swallow is impacted (may need variable advice dependent on degree of alertness)</w:t>
            </w:r>
            <w:r w:rsidR="00253372" w:rsidRPr="00F01FCD">
              <w:rPr>
                <w:rFonts w:cstheme="minorHAnsi"/>
                <w:sz w:val="21"/>
                <w:szCs w:val="21"/>
              </w:rPr>
              <w:t xml:space="preserve">. </w:t>
            </w:r>
            <w:r w:rsidR="005F5B9C" w:rsidRPr="00F01FCD">
              <w:rPr>
                <w:rFonts w:cstheme="minorHAnsi"/>
                <w:sz w:val="21"/>
                <w:szCs w:val="21"/>
              </w:rPr>
              <w:t xml:space="preserve">Advice on food/fluid texture. </w:t>
            </w:r>
            <w:r w:rsidR="00253372" w:rsidRPr="00F01FCD">
              <w:rPr>
                <w:rFonts w:cstheme="minorHAnsi"/>
                <w:sz w:val="21"/>
                <w:szCs w:val="21"/>
              </w:rPr>
              <w:t>Assistanc</w:t>
            </w:r>
            <w:r w:rsidR="00B65AEB" w:rsidRPr="00F01FCD">
              <w:rPr>
                <w:rFonts w:cstheme="minorHAnsi"/>
                <w:sz w:val="21"/>
                <w:szCs w:val="21"/>
              </w:rPr>
              <w:t>e with communication strategies</w:t>
            </w:r>
            <w:r w:rsidR="00253372" w:rsidRPr="00F01FCD">
              <w:rPr>
                <w:rFonts w:cstheme="minorHAnsi"/>
                <w:sz w:val="21"/>
                <w:szCs w:val="21"/>
              </w:rPr>
              <w:t xml:space="preserve"> </w:t>
            </w:r>
          </w:p>
        </w:tc>
      </w:tr>
      <w:tr w:rsidR="003808EC" w:rsidRPr="00F01FCD" w14:paraId="35057DC2" w14:textId="77777777" w:rsidTr="00B65AEB">
        <w:tc>
          <w:tcPr>
            <w:tcW w:w="2093" w:type="dxa"/>
            <w:shd w:val="clear" w:color="auto" w:fill="FDE9D9" w:themeFill="accent6" w:themeFillTint="33"/>
            <w:vAlign w:val="center"/>
          </w:tcPr>
          <w:p w14:paraId="2D26D70F" w14:textId="77777777" w:rsidR="003808EC" w:rsidRPr="00F01FCD" w:rsidRDefault="003808EC" w:rsidP="00B65AEB">
            <w:pPr>
              <w:rPr>
                <w:rFonts w:cstheme="minorHAnsi"/>
                <w:sz w:val="21"/>
                <w:szCs w:val="21"/>
              </w:rPr>
            </w:pPr>
            <w:r w:rsidRPr="00F01FCD">
              <w:rPr>
                <w:rFonts w:cstheme="minorHAnsi"/>
                <w:sz w:val="21"/>
                <w:szCs w:val="21"/>
              </w:rPr>
              <w:t>Psychology</w:t>
            </w:r>
          </w:p>
        </w:tc>
        <w:tc>
          <w:tcPr>
            <w:tcW w:w="8221" w:type="dxa"/>
          </w:tcPr>
          <w:p w14:paraId="46152A53" w14:textId="77777777" w:rsidR="003808EC" w:rsidRPr="00F01FCD" w:rsidRDefault="003808EC">
            <w:pPr>
              <w:rPr>
                <w:rFonts w:cstheme="minorHAnsi"/>
                <w:sz w:val="21"/>
                <w:szCs w:val="21"/>
              </w:rPr>
            </w:pPr>
            <w:r w:rsidRPr="00F01FCD">
              <w:rPr>
                <w:rFonts w:cstheme="minorHAnsi"/>
                <w:sz w:val="21"/>
                <w:szCs w:val="21"/>
              </w:rPr>
              <w:t xml:space="preserve">Especially </w:t>
            </w:r>
            <w:r w:rsidR="005F5B9C" w:rsidRPr="00F01FCD">
              <w:rPr>
                <w:rFonts w:cstheme="minorHAnsi"/>
                <w:sz w:val="21"/>
                <w:szCs w:val="21"/>
              </w:rPr>
              <w:t xml:space="preserve">useful </w:t>
            </w:r>
            <w:r w:rsidRPr="00F01FCD">
              <w:rPr>
                <w:rFonts w:cstheme="minorHAnsi"/>
                <w:sz w:val="21"/>
                <w:szCs w:val="21"/>
              </w:rPr>
              <w:t xml:space="preserve">in catatonia secondary to autism spectrum disorder. </w:t>
            </w:r>
            <w:r w:rsidR="00117314" w:rsidRPr="00F01FCD">
              <w:rPr>
                <w:rFonts w:cstheme="minorHAnsi"/>
                <w:sz w:val="21"/>
                <w:szCs w:val="21"/>
              </w:rPr>
              <w:t>All</w:t>
            </w:r>
            <w:r w:rsidRPr="00F01FCD">
              <w:rPr>
                <w:rFonts w:cstheme="minorHAnsi"/>
                <w:sz w:val="21"/>
                <w:szCs w:val="21"/>
              </w:rPr>
              <w:t xml:space="preserve"> patients may benefit from case formula</w:t>
            </w:r>
            <w:r w:rsidR="00B65AEB" w:rsidRPr="00F01FCD">
              <w:rPr>
                <w:rFonts w:cstheme="minorHAnsi"/>
                <w:sz w:val="21"/>
                <w:szCs w:val="21"/>
              </w:rPr>
              <w:t>tion and consideration of needs</w:t>
            </w:r>
            <w:r w:rsidRPr="00F01FCD">
              <w:rPr>
                <w:rFonts w:cstheme="minorHAnsi"/>
                <w:sz w:val="21"/>
                <w:szCs w:val="21"/>
              </w:rPr>
              <w:t xml:space="preserve"> </w:t>
            </w:r>
          </w:p>
        </w:tc>
      </w:tr>
      <w:tr w:rsidR="00710E4B" w:rsidRPr="00F01FCD" w14:paraId="0C5DE10A" w14:textId="77777777" w:rsidTr="00B65AEB">
        <w:tc>
          <w:tcPr>
            <w:tcW w:w="2093" w:type="dxa"/>
            <w:shd w:val="clear" w:color="auto" w:fill="FDE9D9" w:themeFill="accent6" w:themeFillTint="33"/>
            <w:vAlign w:val="center"/>
          </w:tcPr>
          <w:p w14:paraId="2EB63985" w14:textId="77777777" w:rsidR="00710E4B" w:rsidRPr="00F01FCD" w:rsidRDefault="00710E4B" w:rsidP="00B65AEB">
            <w:pPr>
              <w:rPr>
                <w:rFonts w:cstheme="minorHAnsi"/>
                <w:sz w:val="21"/>
                <w:szCs w:val="21"/>
              </w:rPr>
            </w:pPr>
            <w:r w:rsidRPr="00F01FCD">
              <w:rPr>
                <w:rFonts w:cstheme="minorHAnsi"/>
                <w:sz w:val="21"/>
                <w:szCs w:val="21"/>
              </w:rPr>
              <w:t>Music</w:t>
            </w:r>
            <w:r w:rsidR="00745C12" w:rsidRPr="00F01FCD">
              <w:rPr>
                <w:rFonts w:cstheme="minorHAnsi"/>
                <w:sz w:val="21"/>
                <w:szCs w:val="21"/>
              </w:rPr>
              <w:t>/Art</w:t>
            </w:r>
            <w:r w:rsidRPr="00F01FCD">
              <w:rPr>
                <w:rFonts w:cstheme="minorHAnsi"/>
                <w:sz w:val="21"/>
                <w:szCs w:val="21"/>
              </w:rPr>
              <w:t xml:space="preserve"> Therapy</w:t>
            </w:r>
          </w:p>
        </w:tc>
        <w:tc>
          <w:tcPr>
            <w:tcW w:w="8221" w:type="dxa"/>
          </w:tcPr>
          <w:p w14:paraId="1FC96614" w14:textId="77777777" w:rsidR="00710E4B" w:rsidRPr="00F01FCD" w:rsidRDefault="00785465" w:rsidP="00710E4B">
            <w:pPr>
              <w:rPr>
                <w:rFonts w:cstheme="minorHAnsi"/>
                <w:sz w:val="21"/>
                <w:szCs w:val="21"/>
              </w:rPr>
            </w:pPr>
            <w:r w:rsidRPr="00F01FCD">
              <w:rPr>
                <w:rFonts w:cstheme="minorHAnsi"/>
                <w:sz w:val="21"/>
                <w:szCs w:val="21"/>
              </w:rPr>
              <w:t xml:space="preserve">No current evidence base, so case-by-case consideration. </w:t>
            </w:r>
            <w:r w:rsidR="00710E4B" w:rsidRPr="00F01FCD">
              <w:rPr>
                <w:rFonts w:cstheme="minorHAnsi"/>
                <w:sz w:val="21"/>
                <w:szCs w:val="21"/>
              </w:rPr>
              <w:t>May reduce distress, promote meaningful contact, provide stimulation</w:t>
            </w:r>
            <w:r w:rsidRPr="00F01FCD">
              <w:rPr>
                <w:rFonts w:cstheme="minorHAnsi"/>
                <w:sz w:val="21"/>
                <w:szCs w:val="21"/>
              </w:rPr>
              <w:t xml:space="preserve"> </w:t>
            </w:r>
            <w:r w:rsidR="00710E4B" w:rsidRPr="00F01FCD">
              <w:rPr>
                <w:rFonts w:cstheme="minorHAnsi"/>
                <w:sz w:val="21"/>
                <w:szCs w:val="21"/>
              </w:rPr>
              <w:t>and aid maintenance of day/night cycle</w:t>
            </w:r>
            <w:r w:rsidR="00D81012" w:rsidRPr="00F01FCD">
              <w:rPr>
                <w:rFonts w:cstheme="minorHAnsi"/>
                <w:sz w:val="21"/>
                <w:szCs w:val="21"/>
              </w:rPr>
              <w:t>.</w:t>
            </w:r>
          </w:p>
        </w:tc>
      </w:tr>
    </w:tbl>
    <w:p w14:paraId="088EF2F6" w14:textId="68A5F3B9" w:rsidR="00B65AEB" w:rsidRPr="00F01FCD" w:rsidRDefault="0076568C">
      <w:pPr>
        <w:rPr>
          <w:rFonts w:cstheme="minorHAnsi"/>
          <w:sz w:val="21"/>
          <w:szCs w:val="21"/>
        </w:rPr>
      </w:pPr>
      <w:r>
        <w:rPr>
          <w:rFonts w:cstheme="minorHAnsi"/>
          <w:noProof/>
          <w:sz w:val="21"/>
          <w:szCs w:val="21"/>
        </w:rPr>
        <mc:AlternateContent>
          <mc:Choice Requires="wps">
            <w:drawing>
              <wp:anchor distT="0" distB="0" distL="114300" distR="114300" simplePos="0" relativeHeight="251681792" behindDoc="0" locked="0" layoutInCell="1" allowOverlap="1" wp14:anchorId="418401FC" wp14:editId="561902EB">
                <wp:simplePos x="0" y="0"/>
                <wp:positionH relativeFrom="column">
                  <wp:posOffset>3322125</wp:posOffset>
                </wp:positionH>
                <wp:positionV relativeFrom="paragraph">
                  <wp:posOffset>59690</wp:posOffset>
                </wp:positionV>
                <wp:extent cx="3163360" cy="1417158"/>
                <wp:effectExtent l="0" t="0" r="18415" b="12065"/>
                <wp:wrapNone/>
                <wp:docPr id="3254478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360" cy="1417158"/>
                        </a:xfrm>
                        <a:prstGeom prst="rect">
                          <a:avLst/>
                        </a:prstGeom>
                        <a:solidFill>
                          <a:srgbClr val="FFFF00"/>
                        </a:solidFill>
                        <a:ln w="9525">
                          <a:solidFill>
                            <a:srgbClr val="FF0000"/>
                          </a:solidFill>
                          <a:miter lim="800000"/>
                          <a:headEnd/>
                          <a:tailEnd/>
                        </a:ln>
                      </wps:spPr>
                      <wps:txbx>
                        <w:txbxContent>
                          <w:p w14:paraId="32B59C12" w14:textId="77777777" w:rsidR="004A70AE" w:rsidRPr="00E55A7C" w:rsidRDefault="004A70AE" w:rsidP="00B65AEB">
                            <w:pPr>
                              <w:spacing w:after="100" w:afterAutospacing="1" w:line="240" w:lineRule="auto"/>
                              <w:rPr>
                                <w:sz w:val="21"/>
                                <w:szCs w:val="21"/>
                              </w:rPr>
                            </w:pPr>
                            <w:r w:rsidRPr="00E55A7C">
                              <w:rPr>
                                <w:sz w:val="21"/>
                                <w:szCs w:val="21"/>
                              </w:rPr>
                              <w:t>Malignant catatonia involves autonomic disturbance and may be fatal.  Immediate treatment is vital. If adequate control is not achieved with benzodiazepines in 48hours (less if deterioration in clinical state) then urgent ECT is indicated. Depending on the levels of physical instability, care in a medical HDU or ICU environment may be required.</w:t>
                            </w:r>
                          </w:p>
                        </w:txbxContent>
                      </wps:txbx>
                      <wps:bodyPr rot="0" vert="horz" wrap="square" lIns="91440" tIns="45720" rIns="91440" bIns="45720" anchor="t" anchorCtr="0">
                        <a:noAutofit/>
                      </wps:bodyPr>
                    </wps:wsp>
                  </a:graphicData>
                </a:graphic>
              </wp:anchor>
            </w:drawing>
          </mc:Choice>
          <mc:Fallback>
            <w:pict>
              <v:shapetype w14:anchorId="418401FC" id="_x0000_t202" coordsize="21600,21600" o:spt="202" path="m,l,21600r21600,l21600,xe">
                <v:stroke joinstyle="miter"/>
                <v:path gradientshapeok="t" o:connecttype="rect"/>
              </v:shapetype>
              <v:shape id="Text Box 3" o:spid="_x0000_s1026" type="#_x0000_t202" style="position:absolute;margin-left:261.6pt;margin-top:4.7pt;width:249.1pt;height:111.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" fillcolor="yellow" strokecolor="red">
                <v:textbox>
                  <w:txbxContent>
                    <w:p w14:paraId="32B59C12" w14:textId="77777777" w:rsidR="004A70AE" w:rsidRPr="00E55A7C" w:rsidRDefault="004A70AE" w:rsidP="00B65AEB">
                      <w:pPr>
                        <w:spacing w:after="100" w:afterAutospacing="1" w:line="240" w:lineRule="auto"/>
                        <w:rPr>
                          <w:sz w:val="21"/>
                          <w:szCs w:val="21"/>
                        </w:rPr>
                      </w:pPr>
                      <w:r w:rsidRPr="00E55A7C">
                        <w:rPr>
                          <w:sz w:val="21"/>
                          <w:szCs w:val="21"/>
                        </w:rPr>
                        <w:t>Malignant catatonia involves autonomic disturbance and may be fatal.  Immediate treatment is vital. If adequate control is not achieved with benzodiazepines in 48hours (less if deterioration in clinical state) then urgent ECT is indicated. Depending on the levels of physical instability, care in a medical HDU or ICU environment may be required.</w:t>
                      </w:r>
                    </w:p>
                  </w:txbxContent>
                </v:textbox>
              </v:shape>
            </w:pict>
          </mc:Fallback>
        </mc:AlternateContent>
      </w:r>
    </w:p>
    <w:p w14:paraId="6F0B6EED" w14:textId="5B4082C5" w:rsidR="00E55A7C" w:rsidRPr="00F01FCD" w:rsidRDefault="003775DF">
      <w:pPr>
        <w:rPr>
          <w:rFonts w:cstheme="minorHAnsi"/>
          <w:sz w:val="21"/>
          <w:szCs w:val="21"/>
        </w:rPr>
      </w:pPr>
      <w:r w:rsidRPr="00F01FCD">
        <w:rPr>
          <w:rFonts w:cstheme="minorHAnsi"/>
          <w:sz w:val="21"/>
          <w:szCs w:val="21"/>
        </w:rPr>
        <w:t xml:space="preserve">Considered involvement of the </w:t>
      </w:r>
      <w:r w:rsidR="00070E9E" w:rsidRPr="00F01FCD">
        <w:rPr>
          <w:rFonts w:cstheme="minorHAnsi"/>
          <w:sz w:val="21"/>
          <w:szCs w:val="21"/>
        </w:rPr>
        <w:t>above</w:t>
      </w:r>
      <w:r w:rsidRPr="00F01FCD">
        <w:rPr>
          <w:rFonts w:cstheme="minorHAnsi"/>
          <w:sz w:val="21"/>
          <w:szCs w:val="21"/>
        </w:rPr>
        <w:t xml:space="preserve"> MDT members: </w:t>
      </w:r>
      <w:r w:rsidRPr="00F01FCD">
        <w:rPr>
          <w:rFonts w:cstheme="minorHAnsi"/>
          <w:b/>
          <w:color w:val="C00000"/>
          <w:sz w:val="21"/>
          <w:szCs w:val="21"/>
        </w:rPr>
        <w:t>[</w:t>
      </w:r>
      <w:sdt>
        <w:sdtPr>
          <w:rPr>
            <w:rFonts w:cstheme="minorHAnsi"/>
            <w:b/>
            <w:sz w:val="21"/>
            <w:szCs w:val="21"/>
          </w:rPr>
          <w:id w:val="238675304"/>
          <w14:checkbox>
            <w14:checked w14:val="0"/>
            <w14:checkedState w14:val="00FC" w14:font="Wingdings"/>
            <w14:uncheckedState w14:val="2610" w14:font="MS Gothic"/>
          </w14:checkbox>
        </w:sdtPr>
        <w:sdtEndPr/>
        <w:sdtContent>
          <w:r w:rsidR="001A5EF3">
            <w:rPr>
              <w:rFonts w:ascii="MS Gothic" w:eastAsia="MS Gothic" w:hAnsi="MS Gothic" w:cstheme="minorHAnsi" w:hint="eastAsia"/>
              <w:b/>
              <w:sz w:val="21"/>
              <w:szCs w:val="21"/>
            </w:rPr>
            <w:t>☐</w:t>
          </w:r>
        </w:sdtContent>
      </w:sdt>
      <w:r w:rsidRPr="00F01FCD">
        <w:rPr>
          <w:rFonts w:cstheme="minorHAnsi"/>
          <w:b/>
          <w:color w:val="C00000"/>
          <w:sz w:val="21"/>
          <w:szCs w:val="21"/>
        </w:rPr>
        <w:t>]</w:t>
      </w:r>
    </w:p>
    <w:p w14:paraId="24AB76B5" w14:textId="77777777" w:rsidR="00E436C9" w:rsidRPr="00F01FCD" w:rsidRDefault="00E436C9">
      <w:pPr>
        <w:rPr>
          <w:rFonts w:cstheme="minorHAnsi"/>
          <w:b/>
          <w:color w:val="002060"/>
          <w:sz w:val="21"/>
          <w:szCs w:val="21"/>
          <w:u w:val="single"/>
        </w:rPr>
      </w:pPr>
    </w:p>
    <w:p w14:paraId="60F5B3ED" w14:textId="6CB7B97F" w:rsidR="000F6E2D" w:rsidRPr="00F01FCD" w:rsidRDefault="00920487">
      <w:pPr>
        <w:rPr>
          <w:rFonts w:cstheme="minorHAnsi"/>
          <w:b/>
          <w:color w:val="002060"/>
          <w:sz w:val="21"/>
          <w:szCs w:val="21"/>
          <w:u w:val="single"/>
        </w:rPr>
      </w:pPr>
      <w:r w:rsidRPr="00F01FCD">
        <w:rPr>
          <w:rFonts w:cstheme="minorHAnsi"/>
          <w:b/>
          <w:color w:val="002060"/>
          <w:sz w:val="21"/>
          <w:szCs w:val="21"/>
          <w:u w:val="single"/>
        </w:rPr>
        <w:t>TREATMENT OF CATATONIA ITSELF:</w:t>
      </w:r>
    </w:p>
    <w:p w14:paraId="4D047173" w14:textId="2D281774" w:rsidR="005D060D" w:rsidRPr="00F01FCD" w:rsidRDefault="00370A61">
      <w:pPr>
        <w:rPr>
          <w:rFonts w:cstheme="minorHAnsi"/>
          <w:b/>
          <w:color w:val="002060"/>
          <w:sz w:val="21"/>
          <w:szCs w:val="21"/>
          <w:u w:val="single"/>
        </w:rPr>
      </w:pPr>
      <w:r w:rsidRPr="00F01FCD">
        <w:rPr>
          <w:rFonts w:cstheme="minorHAnsi"/>
          <w:noProof/>
          <w:sz w:val="21"/>
          <w:szCs w:val="21"/>
          <w:lang w:eastAsia="en-GB"/>
        </w:rPr>
        <mc:AlternateContent>
          <mc:Choice Requires="wps">
            <w:drawing>
              <wp:anchor distT="0" distB="0" distL="114300" distR="114300" simplePos="0" relativeHeight="251683840" behindDoc="0" locked="0" layoutInCell="1" allowOverlap="1" wp14:anchorId="7D455D69" wp14:editId="27D86559">
                <wp:simplePos x="0" y="0"/>
                <wp:positionH relativeFrom="margin">
                  <wp:posOffset>5948045</wp:posOffset>
                </wp:positionH>
                <wp:positionV relativeFrom="paragraph">
                  <wp:posOffset>82550</wp:posOffset>
                </wp:positionV>
                <wp:extent cx="786765" cy="849630"/>
                <wp:effectExtent l="0" t="2540" r="0" b="0"/>
                <wp:wrapNone/>
                <wp:docPr id="20321438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9F427" w14:textId="77777777" w:rsidR="004A70AE" w:rsidRPr="00370A61" w:rsidRDefault="004A70AE" w:rsidP="005D060D">
                            <w:pPr>
                              <w:jc w:val="center"/>
                              <w:rPr>
                                <w:rFonts w:ascii="Bahnschrift" w:hAnsi="Bahnschrift" w:cstheme="minorHAnsi"/>
                                <w:b/>
                                <w:outline/>
                                <w:noProof/>
                                <w:color w:val="C0504D" w:themeColor="accent2"/>
                                <w:sz w:val="72"/>
                                <w:szCs w:val="72"/>
                                <w:lang w:val="en-US" w:eastAsia="zh-TW"/>
                                <w14:textOutline w14:w="9525" w14:cap="flat" w14:cmpd="sng" w14:algn="ctr">
                                  <w14:solidFill>
                                    <w14:schemeClr w14:val="accent2"/>
                                  </w14:solidFill>
                                  <w14:prstDash w14:val="solid"/>
                                  <w14:round/>
                                </w14:textOutline>
                                <w14:textFill>
                                  <w14:noFill/>
                                </w14:textFill>
                              </w:rPr>
                            </w:pPr>
                            <w:r w:rsidRPr="00370A61">
                              <w:rPr>
                                <w:rFonts w:ascii="Bahnschrift" w:hAnsi="Bahnschrift" w:cstheme="minorHAnsi"/>
                                <w:b/>
                                <w:outline/>
                                <w:noProof/>
                                <w:color w:val="C0504D" w:themeColor="accent2"/>
                                <w:sz w:val="72"/>
                                <w:szCs w:val="72"/>
                                <w:lang w:val="en-US" w:eastAsia="zh-TW"/>
                                <w14:textOutline w14:w="9525" w14:cap="flat" w14:cmpd="sng" w14:algn="ctr">
                                  <w14:solidFill>
                                    <w14:schemeClr w14:val="accent2"/>
                                  </w14:solidFill>
                                  <w14:prstDash w14:val="solid"/>
                                  <w14:round/>
                                </w14:textOutline>
                                <w14:textFill>
                                  <w14:noFill/>
                                </w14:textFill>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455D69" id="Text Box 1" o:spid="_x0000_s1027" type="#_x0000_t202" style="position:absolute;margin-left:468.35pt;margin-top:6.5pt;width:61.95pt;height:66.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" filled="f" stroked="f">
                <v:textbox style="mso-fit-shape-to-text:t">
                  <w:txbxContent>
                    <w:p w14:paraId="0469F427" w14:textId="77777777" w:rsidR="004A70AE" w:rsidRPr="00370A61" w:rsidRDefault="004A70AE" w:rsidP="005D060D">
                      <w:pPr>
                        <w:jc w:val="center"/>
                        <w:rPr>
                          <w:rFonts w:ascii="Bahnschrift" w:hAnsi="Bahnschrift" w:cstheme="minorHAnsi"/>
                          <w:b/>
                          <w:outline/>
                          <w:noProof/>
                          <w:color w:val="C0504D" w:themeColor="accent2"/>
                          <w:sz w:val="72"/>
                          <w:szCs w:val="72"/>
                          <w:lang w:val="en-US" w:eastAsia="zh-TW"/>
                          <w14:textOutline w14:w="9525" w14:cap="flat" w14:cmpd="sng" w14:algn="ctr">
                            <w14:solidFill>
                              <w14:schemeClr w14:val="accent2"/>
                            </w14:solidFill>
                            <w14:prstDash w14:val="solid"/>
                            <w14:round/>
                          </w14:textOutline>
                          <w14:textFill>
                            <w14:noFill/>
                          </w14:textFill>
                        </w:rPr>
                      </w:pPr>
                      <w:r w:rsidRPr="00370A61">
                        <w:rPr>
                          <w:rFonts w:ascii="Bahnschrift" w:hAnsi="Bahnschrift" w:cstheme="minorHAnsi"/>
                          <w:b/>
                          <w:outline/>
                          <w:noProof/>
                          <w:color w:val="C0504D" w:themeColor="accent2"/>
                          <w:sz w:val="72"/>
                          <w:szCs w:val="72"/>
                          <w:lang w:val="en-US" w:eastAsia="zh-TW"/>
                          <w14:textOutline w14:w="9525" w14:cap="flat" w14:cmpd="sng" w14:algn="ctr">
                            <w14:solidFill>
                              <w14:schemeClr w14:val="accent2"/>
                            </w14:solidFill>
                            <w14:prstDash w14:val="solid"/>
                            <w14:round/>
                          </w14:textOutline>
                          <w14:textFill>
                            <w14:noFill/>
                          </w14:textFill>
                        </w:rPr>
                        <w:t>!</w:t>
                      </w:r>
                    </w:p>
                  </w:txbxContent>
                </v:textbox>
                <w10:wrap anchorx="margin"/>
              </v:shape>
            </w:pict>
          </mc:Fallback>
        </mc:AlternateContent>
      </w:r>
    </w:p>
    <w:p w14:paraId="3E812743" w14:textId="45355307" w:rsidR="005D060D" w:rsidRPr="00F01FCD" w:rsidRDefault="0076568C">
      <w:pPr>
        <w:rPr>
          <w:rFonts w:cstheme="minorHAnsi"/>
          <w:b/>
          <w:color w:val="002060"/>
          <w:sz w:val="21"/>
          <w:szCs w:val="21"/>
          <w:u w:val="single"/>
        </w:rPr>
      </w:pPr>
      <w:r>
        <w:rPr>
          <w:rFonts w:cstheme="minorHAnsi"/>
          <w:b/>
          <w:noProof/>
          <w:color w:val="002060"/>
          <w:sz w:val="21"/>
          <w:szCs w:val="21"/>
          <w:u w:val="single"/>
        </w:rPr>
        <w:drawing>
          <wp:anchor distT="0" distB="0" distL="114300" distR="114300" simplePos="0" relativeHeight="251680768" behindDoc="0" locked="0" layoutInCell="1" allowOverlap="1" wp14:anchorId="29BF0BE3" wp14:editId="2BEFEF2C">
            <wp:simplePos x="0" y="0"/>
            <wp:positionH relativeFrom="column">
              <wp:posOffset>52706</wp:posOffset>
            </wp:positionH>
            <wp:positionV relativeFrom="paragraph">
              <wp:posOffset>41804</wp:posOffset>
            </wp:positionV>
            <wp:extent cx="4560548" cy="2947333"/>
            <wp:effectExtent l="0" t="0" r="0" b="5715"/>
            <wp:wrapNone/>
            <wp:docPr id="853561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61668"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0548" cy="2947333"/>
                    </a:xfrm>
                    <a:prstGeom prst="rect">
                      <a:avLst/>
                    </a:prstGeom>
                  </pic:spPr>
                </pic:pic>
              </a:graphicData>
            </a:graphic>
          </wp:anchor>
        </w:drawing>
      </w:r>
    </w:p>
    <w:p w14:paraId="7BCC110C" w14:textId="77777777" w:rsidR="00920487" w:rsidRPr="00F01FCD" w:rsidRDefault="00920487">
      <w:pPr>
        <w:rPr>
          <w:rFonts w:cstheme="minorHAnsi"/>
          <w:sz w:val="21"/>
          <w:szCs w:val="21"/>
        </w:rPr>
      </w:pPr>
    </w:p>
    <w:p w14:paraId="5EB70626" w14:textId="77777777" w:rsidR="001E1290" w:rsidRPr="00F01FCD" w:rsidRDefault="001E1290">
      <w:pPr>
        <w:rPr>
          <w:rFonts w:cstheme="minorHAnsi"/>
          <w:sz w:val="21"/>
          <w:szCs w:val="21"/>
        </w:rPr>
      </w:pPr>
    </w:p>
    <w:p w14:paraId="2E73C555" w14:textId="00863A5A" w:rsidR="001E1290" w:rsidRPr="00F01FCD" w:rsidRDefault="0076568C">
      <w:pPr>
        <w:rPr>
          <w:rFonts w:cstheme="minorHAnsi"/>
          <w:sz w:val="21"/>
          <w:szCs w:val="21"/>
        </w:rPr>
      </w:pPr>
      <w:r>
        <w:rPr>
          <w:rFonts w:cstheme="minorHAnsi"/>
          <w:noProof/>
          <w:sz w:val="21"/>
          <w:szCs w:val="21"/>
        </w:rPr>
        <mc:AlternateContent>
          <mc:Choice Requires="wps">
            <w:drawing>
              <wp:anchor distT="0" distB="0" distL="114300" distR="114300" simplePos="0" relativeHeight="251678720" behindDoc="0" locked="0" layoutInCell="1" allowOverlap="1" wp14:anchorId="387935CF" wp14:editId="1C9A12A7">
                <wp:simplePos x="0" y="0"/>
                <wp:positionH relativeFrom="column">
                  <wp:posOffset>4739636</wp:posOffset>
                </wp:positionH>
                <wp:positionV relativeFrom="paragraph">
                  <wp:posOffset>43644</wp:posOffset>
                </wp:positionV>
                <wp:extent cx="1733783" cy="2345422"/>
                <wp:effectExtent l="19050" t="19050" r="19050" b="17145"/>
                <wp:wrapNone/>
                <wp:docPr id="1484171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783" cy="2345422"/>
                        </a:xfrm>
                        <a:prstGeom prst="rect">
                          <a:avLst/>
                        </a:prstGeom>
                        <a:solidFill>
                          <a:srgbClr val="FFFFFF"/>
                        </a:solidFill>
                        <a:ln w="28575">
                          <a:solidFill>
                            <a:srgbClr val="7030A0"/>
                          </a:solidFill>
                          <a:miter lim="800000"/>
                          <a:headEnd/>
                          <a:tailEnd/>
                        </a:ln>
                      </wps:spPr>
                      <wps:txbx>
                        <w:txbxContent>
                          <w:p w14:paraId="6B887941" w14:textId="77777777" w:rsidR="004A70AE" w:rsidRPr="001B2A52" w:rsidRDefault="004A70AE" w:rsidP="00BD2486">
                            <w:pPr>
                              <w:jc w:val="center"/>
                              <w:rPr>
                                <w:b/>
                                <w:sz w:val="21"/>
                                <w:szCs w:val="21"/>
                                <w:u w:val="single"/>
                              </w:rPr>
                            </w:pPr>
                            <w:r w:rsidRPr="001B2A52">
                              <w:rPr>
                                <w:b/>
                                <w:sz w:val="21"/>
                                <w:szCs w:val="21"/>
                                <w:u w:val="single"/>
                              </w:rPr>
                              <w:t>INDICATIONS FOR ECT</w:t>
                            </w:r>
                          </w:p>
                          <w:p w14:paraId="6DA090F2" w14:textId="77777777" w:rsidR="001B2A52" w:rsidRDefault="001B2A52" w:rsidP="001B2A52">
                            <w:pPr>
                              <w:rPr>
                                <w:sz w:val="21"/>
                                <w:szCs w:val="21"/>
                              </w:rPr>
                            </w:pPr>
                          </w:p>
                          <w:p w14:paraId="43E58821" w14:textId="77777777" w:rsidR="004A70AE" w:rsidRPr="001B2A52" w:rsidRDefault="001B2A52" w:rsidP="001B2A52">
                            <w:pPr>
                              <w:rPr>
                                <w:sz w:val="21"/>
                                <w:szCs w:val="21"/>
                              </w:rPr>
                            </w:pPr>
                            <w:r>
                              <w:rPr>
                                <w:sz w:val="21"/>
                                <w:szCs w:val="21"/>
                              </w:rPr>
                              <w:t>-</w:t>
                            </w:r>
                            <w:r w:rsidRPr="001B2A52">
                              <w:rPr>
                                <w:sz w:val="21"/>
                                <w:szCs w:val="21"/>
                              </w:rPr>
                              <w:t xml:space="preserve">Malignant catatonia </w:t>
                            </w:r>
                          </w:p>
                          <w:p w14:paraId="57A42956" w14:textId="77777777" w:rsidR="004A70AE" w:rsidRPr="001B2A52" w:rsidRDefault="001B2A52" w:rsidP="001B2A52">
                            <w:pPr>
                              <w:rPr>
                                <w:sz w:val="21"/>
                                <w:szCs w:val="21"/>
                              </w:rPr>
                            </w:pPr>
                            <w:r>
                              <w:rPr>
                                <w:sz w:val="21"/>
                                <w:szCs w:val="21"/>
                              </w:rPr>
                              <w:t>-</w:t>
                            </w:r>
                            <w:r w:rsidR="004A70AE" w:rsidRPr="001B2A52">
                              <w:rPr>
                                <w:sz w:val="21"/>
                                <w:szCs w:val="21"/>
                              </w:rPr>
                              <w:t>Insuffic</w:t>
                            </w:r>
                            <w:r w:rsidRPr="001B2A52">
                              <w:rPr>
                                <w:sz w:val="21"/>
                                <w:szCs w:val="21"/>
                              </w:rPr>
                              <w:t>ient oral intake</w:t>
                            </w:r>
                          </w:p>
                          <w:p w14:paraId="4FD2AFCB" w14:textId="77777777" w:rsidR="004A70AE" w:rsidRPr="001B2A52" w:rsidRDefault="001B2A52" w:rsidP="001B2A52">
                            <w:pPr>
                              <w:spacing w:after="0" w:line="240" w:lineRule="auto"/>
                              <w:rPr>
                                <w:sz w:val="21"/>
                                <w:szCs w:val="21"/>
                              </w:rPr>
                            </w:pPr>
                            <w:r>
                              <w:rPr>
                                <w:sz w:val="21"/>
                                <w:szCs w:val="21"/>
                              </w:rPr>
                              <w:t>-</w:t>
                            </w:r>
                            <w:r w:rsidR="004A70AE" w:rsidRPr="001B2A52">
                              <w:rPr>
                                <w:sz w:val="21"/>
                                <w:szCs w:val="21"/>
                              </w:rPr>
                              <w:t>Inability to re</w:t>
                            </w:r>
                            <w:r w:rsidRPr="001B2A52">
                              <w:rPr>
                                <w:sz w:val="21"/>
                                <w:szCs w:val="21"/>
                              </w:rPr>
                              <w:t>ach an effective lorazepam dose</w:t>
                            </w:r>
                          </w:p>
                          <w:p w14:paraId="60AED9A2" w14:textId="77777777" w:rsidR="004A70AE" w:rsidRPr="001B2A52" w:rsidRDefault="001B2A52" w:rsidP="001B2A52">
                            <w:pPr>
                              <w:spacing w:after="0" w:line="240" w:lineRule="auto"/>
                              <w:rPr>
                                <w:sz w:val="21"/>
                                <w:szCs w:val="21"/>
                              </w:rPr>
                            </w:pPr>
                            <w:r>
                              <w:rPr>
                                <w:sz w:val="21"/>
                                <w:szCs w:val="21"/>
                              </w:rPr>
                              <w:t>-</w:t>
                            </w:r>
                            <w:r w:rsidR="004A70AE" w:rsidRPr="001B2A52">
                              <w:rPr>
                                <w:sz w:val="21"/>
                                <w:szCs w:val="21"/>
                              </w:rPr>
                              <w:t>Lack of or i</w:t>
                            </w:r>
                            <w:r w:rsidRPr="001B2A52">
                              <w:rPr>
                                <w:sz w:val="21"/>
                                <w:szCs w:val="21"/>
                              </w:rPr>
                              <w:t>ncomplete response to lorazepam</w:t>
                            </w:r>
                          </w:p>
                          <w:p w14:paraId="2EE0025B" w14:textId="77777777" w:rsidR="004A70AE" w:rsidRPr="001B2A52" w:rsidRDefault="001B2A52" w:rsidP="001B2A52">
                            <w:pPr>
                              <w:spacing w:after="0" w:line="240" w:lineRule="auto"/>
                              <w:rPr>
                                <w:sz w:val="21"/>
                                <w:szCs w:val="21"/>
                              </w:rPr>
                            </w:pPr>
                            <w:r>
                              <w:rPr>
                                <w:sz w:val="21"/>
                                <w:szCs w:val="21"/>
                              </w:rPr>
                              <w:t>-</w:t>
                            </w:r>
                            <w:r w:rsidR="004A70AE" w:rsidRPr="001B2A52">
                              <w:rPr>
                                <w:sz w:val="21"/>
                                <w:szCs w:val="21"/>
                              </w:rPr>
                              <w:t xml:space="preserve">Loss of response to lorazepam over time </w:t>
                            </w:r>
                          </w:p>
                        </w:txbxContent>
                      </wps:txbx>
                      <wps:bodyPr rot="0" vert="horz" wrap="square" lIns="91440" tIns="45720" rIns="91440" bIns="45720" anchor="t" anchorCtr="0" upright="1">
                        <a:noAutofit/>
                      </wps:bodyPr>
                    </wps:wsp>
                  </a:graphicData>
                </a:graphic>
              </wp:anchor>
            </w:drawing>
          </mc:Choice>
          <mc:Fallback>
            <w:pict>
              <v:shape w14:anchorId="387935CF" id="Text Box 2" o:spid="_x0000_s1028" type="#_x0000_t202" style="position:absolute;margin-left:373.2pt;margin-top:3.45pt;width:136.5pt;height:184.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" strokecolor="#7030a0" strokeweight="2.25pt">
                <v:textbox>
                  <w:txbxContent>
                    <w:p w14:paraId="6B887941" w14:textId="77777777" w:rsidR="004A70AE" w:rsidRPr="001B2A52" w:rsidRDefault="004A70AE" w:rsidP="00BD2486">
                      <w:pPr>
                        <w:jc w:val="center"/>
                        <w:rPr>
                          <w:b/>
                          <w:sz w:val="21"/>
                          <w:szCs w:val="21"/>
                          <w:u w:val="single"/>
                        </w:rPr>
                      </w:pPr>
                      <w:r w:rsidRPr="001B2A52">
                        <w:rPr>
                          <w:b/>
                          <w:sz w:val="21"/>
                          <w:szCs w:val="21"/>
                          <w:u w:val="single"/>
                        </w:rPr>
                        <w:t>INDICATIONS FOR ECT</w:t>
                      </w:r>
                    </w:p>
                    <w:p w14:paraId="6DA090F2" w14:textId="77777777" w:rsidR="001B2A52" w:rsidRDefault="001B2A52" w:rsidP="001B2A52">
                      <w:pPr>
                        <w:rPr>
                          <w:sz w:val="21"/>
                          <w:szCs w:val="21"/>
                        </w:rPr>
                      </w:pPr>
                    </w:p>
                    <w:p w14:paraId="43E58821" w14:textId="77777777" w:rsidR="004A70AE" w:rsidRPr="001B2A52" w:rsidRDefault="001B2A52" w:rsidP="001B2A52">
                      <w:pPr>
                        <w:rPr>
                          <w:sz w:val="21"/>
                          <w:szCs w:val="21"/>
                        </w:rPr>
                      </w:pPr>
                      <w:r>
                        <w:rPr>
                          <w:sz w:val="21"/>
                          <w:szCs w:val="21"/>
                        </w:rPr>
                        <w:t>-</w:t>
                      </w:r>
                      <w:r w:rsidRPr="001B2A52">
                        <w:rPr>
                          <w:sz w:val="21"/>
                          <w:szCs w:val="21"/>
                        </w:rPr>
                        <w:t xml:space="preserve">Malignant catatonia </w:t>
                      </w:r>
                    </w:p>
                    <w:p w14:paraId="57A42956" w14:textId="77777777" w:rsidR="004A70AE" w:rsidRPr="001B2A52" w:rsidRDefault="001B2A52" w:rsidP="001B2A52">
                      <w:pPr>
                        <w:rPr>
                          <w:sz w:val="21"/>
                          <w:szCs w:val="21"/>
                        </w:rPr>
                      </w:pPr>
                      <w:r>
                        <w:rPr>
                          <w:sz w:val="21"/>
                          <w:szCs w:val="21"/>
                        </w:rPr>
                        <w:t>-</w:t>
                      </w:r>
                      <w:r w:rsidR="004A70AE" w:rsidRPr="001B2A52">
                        <w:rPr>
                          <w:sz w:val="21"/>
                          <w:szCs w:val="21"/>
                        </w:rPr>
                        <w:t>Insuffic</w:t>
                      </w:r>
                      <w:r w:rsidRPr="001B2A52">
                        <w:rPr>
                          <w:sz w:val="21"/>
                          <w:szCs w:val="21"/>
                        </w:rPr>
                        <w:t>ient oral intake</w:t>
                      </w:r>
                    </w:p>
                    <w:p w14:paraId="4FD2AFCB" w14:textId="77777777" w:rsidR="004A70AE" w:rsidRPr="001B2A52" w:rsidRDefault="001B2A52" w:rsidP="001B2A52">
                      <w:pPr>
                        <w:spacing w:after="0" w:line="240" w:lineRule="auto"/>
                        <w:rPr>
                          <w:sz w:val="21"/>
                          <w:szCs w:val="21"/>
                        </w:rPr>
                      </w:pPr>
                      <w:r>
                        <w:rPr>
                          <w:sz w:val="21"/>
                          <w:szCs w:val="21"/>
                        </w:rPr>
                        <w:t>-</w:t>
                      </w:r>
                      <w:r w:rsidR="004A70AE" w:rsidRPr="001B2A52">
                        <w:rPr>
                          <w:sz w:val="21"/>
                          <w:szCs w:val="21"/>
                        </w:rPr>
                        <w:t>Inability to re</w:t>
                      </w:r>
                      <w:r w:rsidRPr="001B2A52">
                        <w:rPr>
                          <w:sz w:val="21"/>
                          <w:szCs w:val="21"/>
                        </w:rPr>
                        <w:t>ach an effective lorazepam dose</w:t>
                      </w:r>
                    </w:p>
                    <w:p w14:paraId="60AED9A2" w14:textId="77777777" w:rsidR="004A70AE" w:rsidRPr="001B2A52" w:rsidRDefault="001B2A52" w:rsidP="001B2A52">
                      <w:pPr>
                        <w:spacing w:after="0" w:line="240" w:lineRule="auto"/>
                        <w:rPr>
                          <w:sz w:val="21"/>
                          <w:szCs w:val="21"/>
                        </w:rPr>
                      </w:pPr>
                      <w:r>
                        <w:rPr>
                          <w:sz w:val="21"/>
                          <w:szCs w:val="21"/>
                        </w:rPr>
                        <w:t>-</w:t>
                      </w:r>
                      <w:r w:rsidR="004A70AE" w:rsidRPr="001B2A52">
                        <w:rPr>
                          <w:sz w:val="21"/>
                          <w:szCs w:val="21"/>
                        </w:rPr>
                        <w:t>Lack of or i</w:t>
                      </w:r>
                      <w:r w:rsidRPr="001B2A52">
                        <w:rPr>
                          <w:sz w:val="21"/>
                          <w:szCs w:val="21"/>
                        </w:rPr>
                        <w:t>ncomplete response to lorazepam</w:t>
                      </w:r>
                    </w:p>
                    <w:p w14:paraId="2EE0025B" w14:textId="77777777" w:rsidR="004A70AE" w:rsidRPr="001B2A52" w:rsidRDefault="001B2A52" w:rsidP="001B2A52">
                      <w:pPr>
                        <w:spacing w:after="0" w:line="240" w:lineRule="auto"/>
                        <w:rPr>
                          <w:sz w:val="21"/>
                          <w:szCs w:val="21"/>
                        </w:rPr>
                      </w:pPr>
                      <w:r>
                        <w:rPr>
                          <w:sz w:val="21"/>
                          <w:szCs w:val="21"/>
                        </w:rPr>
                        <w:t>-</w:t>
                      </w:r>
                      <w:r w:rsidR="004A70AE" w:rsidRPr="001B2A52">
                        <w:rPr>
                          <w:sz w:val="21"/>
                          <w:szCs w:val="21"/>
                        </w:rPr>
                        <w:t xml:space="preserve">Loss of response to lorazepam over time </w:t>
                      </w:r>
                    </w:p>
                  </w:txbxContent>
                </v:textbox>
              </v:shape>
            </w:pict>
          </mc:Fallback>
        </mc:AlternateContent>
      </w:r>
    </w:p>
    <w:p w14:paraId="2A662C71" w14:textId="77777777" w:rsidR="001E1290" w:rsidRPr="00F01FCD" w:rsidRDefault="001E1290">
      <w:pPr>
        <w:rPr>
          <w:rFonts w:cstheme="minorHAnsi"/>
          <w:sz w:val="21"/>
          <w:szCs w:val="21"/>
        </w:rPr>
      </w:pPr>
    </w:p>
    <w:p w14:paraId="2CC3A75F" w14:textId="77777777" w:rsidR="001E1290" w:rsidRPr="00F01FCD" w:rsidRDefault="001E1290">
      <w:pPr>
        <w:rPr>
          <w:rFonts w:cstheme="minorHAnsi"/>
          <w:sz w:val="21"/>
          <w:szCs w:val="21"/>
        </w:rPr>
      </w:pPr>
    </w:p>
    <w:p w14:paraId="68F8A374" w14:textId="77777777" w:rsidR="001E1290" w:rsidRPr="00F01FCD" w:rsidRDefault="001E1290">
      <w:pPr>
        <w:rPr>
          <w:rFonts w:cstheme="minorHAnsi"/>
          <w:sz w:val="21"/>
          <w:szCs w:val="21"/>
        </w:rPr>
      </w:pPr>
    </w:p>
    <w:p w14:paraId="25A37EF8" w14:textId="77777777" w:rsidR="001E1290" w:rsidRPr="00F01FCD" w:rsidRDefault="001E1290">
      <w:pPr>
        <w:rPr>
          <w:rFonts w:cstheme="minorHAnsi"/>
          <w:sz w:val="21"/>
          <w:szCs w:val="21"/>
        </w:rPr>
      </w:pPr>
    </w:p>
    <w:p w14:paraId="0C4AC42B" w14:textId="77777777" w:rsidR="001E1290" w:rsidRPr="00F01FCD" w:rsidRDefault="001E1290">
      <w:pPr>
        <w:rPr>
          <w:rFonts w:cstheme="minorHAnsi"/>
          <w:sz w:val="21"/>
          <w:szCs w:val="21"/>
        </w:rPr>
      </w:pPr>
    </w:p>
    <w:p w14:paraId="2B545175" w14:textId="77777777" w:rsidR="001E1290" w:rsidRPr="00F01FCD" w:rsidRDefault="001E1290">
      <w:pPr>
        <w:rPr>
          <w:rFonts w:cstheme="minorHAnsi"/>
          <w:sz w:val="21"/>
          <w:szCs w:val="21"/>
        </w:rPr>
      </w:pPr>
    </w:p>
    <w:p w14:paraId="5CC5B2F2" w14:textId="77777777" w:rsidR="001E1290" w:rsidRPr="00F01FCD" w:rsidRDefault="001E1290">
      <w:pPr>
        <w:rPr>
          <w:rFonts w:cstheme="minorHAnsi"/>
          <w:sz w:val="21"/>
          <w:szCs w:val="21"/>
        </w:rPr>
      </w:pPr>
    </w:p>
    <w:p w14:paraId="276EC5A8" w14:textId="77777777" w:rsidR="004E618F" w:rsidRPr="00F01FCD" w:rsidRDefault="004E618F">
      <w:pPr>
        <w:rPr>
          <w:rFonts w:cstheme="minorHAnsi"/>
          <w:sz w:val="21"/>
          <w:szCs w:val="21"/>
        </w:rPr>
      </w:pPr>
    </w:p>
    <w:p w14:paraId="5FA18C68" w14:textId="77777777" w:rsidR="004E618F" w:rsidRPr="00F01FCD" w:rsidRDefault="004E618F">
      <w:pPr>
        <w:rPr>
          <w:rFonts w:cstheme="minorHAnsi"/>
          <w:sz w:val="21"/>
          <w:szCs w:val="21"/>
        </w:rPr>
      </w:pPr>
    </w:p>
    <w:p w14:paraId="53944B78" w14:textId="073F6135" w:rsidR="00920487" w:rsidRPr="00F01FCD" w:rsidRDefault="00920487">
      <w:pPr>
        <w:rPr>
          <w:rFonts w:cstheme="minorHAnsi"/>
          <w:sz w:val="21"/>
          <w:szCs w:val="21"/>
        </w:rPr>
      </w:pPr>
    </w:p>
    <w:p w14:paraId="7B2024B0" w14:textId="77777777" w:rsidR="004E618F" w:rsidRPr="00F01FCD" w:rsidRDefault="004E618F">
      <w:pPr>
        <w:rPr>
          <w:rFonts w:cstheme="minorHAnsi"/>
          <w:sz w:val="21"/>
          <w:szCs w:val="21"/>
        </w:rPr>
      </w:pPr>
    </w:p>
    <w:p w14:paraId="1B2C7BEF" w14:textId="77777777" w:rsidR="00E436C9" w:rsidRPr="00F01FCD" w:rsidRDefault="00E436C9">
      <w:pPr>
        <w:rPr>
          <w:rFonts w:cstheme="minorHAnsi"/>
          <w:sz w:val="21"/>
          <w:szCs w:val="21"/>
        </w:rPr>
      </w:pPr>
    </w:p>
    <w:p w14:paraId="149B4D61" w14:textId="22DD8202" w:rsidR="004E618F" w:rsidRPr="00F01FCD" w:rsidRDefault="0076568C">
      <w:pPr>
        <w:rPr>
          <w:rFonts w:cstheme="minorHAnsi"/>
          <w:sz w:val="21"/>
          <w:szCs w:val="21"/>
        </w:rPr>
      </w:pPr>
      <w:r>
        <w:rPr>
          <w:rFonts w:cstheme="minorHAnsi"/>
          <w:noProof/>
          <w:sz w:val="21"/>
          <w:szCs w:val="21"/>
        </w:rPr>
        <mc:AlternateContent>
          <mc:Choice Requires="wps">
            <w:drawing>
              <wp:anchor distT="0" distB="0" distL="114300" distR="114300" simplePos="0" relativeHeight="251679744" behindDoc="0" locked="0" layoutInCell="1" allowOverlap="1" wp14:anchorId="26D15734" wp14:editId="5DCA5B72">
                <wp:simplePos x="0" y="0"/>
                <wp:positionH relativeFrom="column">
                  <wp:posOffset>45085</wp:posOffset>
                </wp:positionH>
                <wp:positionV relativeFrom="paragraph">
                  <wp:posOffset>40826</wp:posOffset>
                </wp:positionV>
                <wp:extent cx="6424523" cy="2674949"/>
                <wp:effectExtent l="19050" t="19050" r="14605" b="11430"/>
                <wp:wrapNone/>
                <wp:docPr id="10630122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523" cy="2674949"/>
                        </a:xfrm>
                        <a:prstGeom prst="rect">
                          <a:avLst/>
                        </a:prstGeom>
                        <a:solidFill>
                          <a:srgbClr val="FFFFFF"/>
                        </a:solidFill>
                        <a:ln w="28575">
                          <a:solidFill>
                            <a:srgbClr val="00B0F0"/>
                          </a:solidFill>
                          <a:miter lim="800000"/>
                          <a:headEnd/>
                          <a:tailEnd/>
                        </a:ln>
                      </wps:spPr>
                      <wps:txbx>
                        <w:txbxContent>
                          <w:p w14:paraId="0C9B095F" w14:textId="77777777" w:rsidR="004A70AE" w:rsidRPr="001B2A52" w:rsidRDefault="004A70AE" w:rsidP="00B65AEB">
                            <w:pPr>
                              <w:spacing w:after="0" w:line="240" w:lineRule="auto"/>
                              <w:rPr>
                                <w:b/>
                                <w:sz w:val="21"/>
                                <w:szCs w:val="21"/>
                                <w:u w:val="single"/>
                              </w:rPr>
                            </w:pPr>
                            <w:r w:rsidRPr="001B2A52">
                              <w:rPr>
                                <w:b/>
                                <w:sz w:val="21"/>
                                <w:szCs w:val="21"/>
                                <w:u w:val="single"/>
                              </w:rPr>
                              <w:t>LORAZEPAM UP-TITRATION</w:t>
                            </w:r>
                          </w:p>
                          <w:p w14:paraId="32C34253" w14:textId="77777777" w:rsidR="004A70AE" w:rsidRPr="00E55A7C" w:rsidRDefault="004A70AE" w:rsidP="00E55A7C">
                            <w:pPr>
                              <w:spacing w:before="120" w:after="0" w:line="240" w:lineRule="auto"/>
                              <w:contextualSpacing w:val="0"/>
                              <w:rPr>
                                <w:sz w:val="21"/>
                                <w:szCs w:val="21"/>
                              </w:rPr>
                            </w:pPr>
                            <w:r w:rsidRPr="00E55A7C">
                              <w:rPr>
                                <w:sz w:val="21"/>
                                <w:szCs w:val="21"/>
                              </w:rPr>
                              <w:t>Adult patients without contraindications should be started on 1mg four times daily, or 2mg twice daily. Those over 65 or with premature frailty may be started on 1mg twice daily. Given the expectation that oral intake and activity may be best ~30-60 minutes after administration, timings may be chosen to maximize intake at mealtimes. The dose should be increased at 2-to-3-day intervals until there is adequate response (and some areas suggest more rapid increases e.g. up by 2-4mg every 1-2 days). After 2mg four times daily is reached, doses can either be given more often than four times per day, or the individual doses can be increased above 2mg.</w:t>
                            </w:r>
                          </w:p>
                          <w:p w14:paraId="07D44891" w14:textId="77777777" w:rsidR="004A70AE" w:rsidRPr="00E55A7C" w:rsidRDefault="004A70AE" w:rsidP="00B65AEB">
                            <w:pPr>
                              <w:spacing w:after="0" w:line="240" w:lineRule="auto"/>
                              <w:rPr>
                                <w:sz w:val="21"/>
                                <w:szCs w:val="21"/>
                              </w:rPr>
                            </w:pPr>
                          </w:p>
                          <w:p w14:paraId="75F0910E" w14:textId="67E8D276" w:rsidR="004A70AE" w:rsidRPr="00E55A7C" w:rsidRDefault="004A70AE" w:rsidP="00B65AEB">
                            <w:pPr>
                              <w:spacing w:after="0" w:line="240" w:lineRule="auto"/>
                              <w:contextualSpacing w:val="0"/>
                              <w:rPr>
                                <w:sz w:val="21"/>
                                <w:szCs w:val="21"/>
                              </w:rPr>
                            </w:pPr>
                            <w:r w:rsidRPr="00E55A7C">
                              <w:rPr>
                                <w:sz w:val="21"/>
                                <w:szCs w:val="21"/>
                              </w:rPr>
                              <w:t xml:space="preserve">Some patients may be unable to take lorazepam orally, which may be due to negativism, psychosis, agitation, poor swallow or declining oral intake. In this case administration can be via IM/IV routes. Rarely doses up to 48mg </w:t>
                            </w:r>
                            <w:r w:rsidR="00927833">
                              <w:rPr>
                                <w:sz w:val="21"/>
                                <w:szCs w:val="21"/>
                              </w:rPr>
                              <w:t>per day</w:t>
                            </w:r>
                            <w:r w:rsidRPr="00E55A7C">
                              <w:rPr>
                                <w:sz w:val="21"/>
                                <w:szCs w:val="21"/>
                              </w:rPr>
                              <w:t xml:space="preserve"> have been required for some patients, but patient tolerance for higher doses of lorazepam will vary</w:t>
                            </w:r>
                            <w:r w:rsidR="00927833">
                              <w:rPr>
                                <w:sz w:val="21"/>
                                <w:szCs w:val="21"/>
                              </w:rPr>
                              <w:t>,</w:t>
                            </w:r>
                            <w:r w:rsidRPr="00E55A7C">
                              <w:rPr>
                                <w:sz w:val="21"/>
                                <w:szCs w:val="21"/>
                              </w:rPr>
                              <w:t xml:space="preserve"> and close physical monitoring for sedation is essential. Flumazenil should be available if giving high doses. Any patients prescribed high doses of lorazepam should have consultant oversight and consideration of risks against benefits. There is often a high initial response rate, but this is not always maintained.  Loss of initial improvement, requiring increased dose to achieve similar benefit, often heralds the need for ECT. </w:t>
                            </w:r>
                          </w:p>
                        </w:txbxContent>
                      </wps:txbx>
                      <wps:bodyPr rot="0" vert="horz" wrap="square" lIns="91440" tIns="45720" rIns="91440" bIns="45720" anchor="t" anchorCtr="0" upright="1">
                        <a:noAutofit/>
                      </wps:bodyPr>
                    </wps:wsp>
                  </a:graphicData>
                </a:graphic>
              </wp:anchor>
            </w:drawing>
          </mc:Choice>
          <mc:Fallback>
            <w:pict>
              <v:shape w14:anchorId="26D15734" id="_x0000_s1029" type="#_x0000_t202" style="position:absolute;margin-left:3.55pt;margin-top:3.2pt;width:505.85pt;height:210.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" strokecolor="#00b0f0" strokeweight="2.25pt">
                <v:textbox>
                  <w:txbxContent>
                    <w:p w14:paraId="0C9B095F" w14:textId="77777777" w:rsidR="004A70AE" w:rsidRPr="001B2A52" w:rsidRDefault="004A70AE" w:rsidP="00B65AEB">
                      <w:pPr>
                        <w:spacing w:after="0" w:line="240" w:lineRule="auto"/>
                        <w:rPr>
                          <w:b/>
                          <w:sz w:val="21"/>
                          <w:szCs w:val="21"/>
                          <w:u w:val="single"/>
                        </w:rPr>
                      </w:pPr>
                      <w:r w:rsidRPr="001B2A52">
                        <w:rPr>
                          <w:b/>
                          <w:sz w:val="21"/>
                          <w:szCs w:val="21"/>
                          <w:u w:val="single"/>
                        </w:rPr>
                        <w:t>LORAZEPAM UP-TITRATION</w:t>
                      </w:r>
                    </w:p>
                    <w:p w14:paraId="32C34253" w14:textId="77777777" w:rsidR="004A70AE" w:rsidRPr="00E55A7C" w:rsidRDefault="004A70AE" w:rsidP="00E55A7C">
                      <w:pPr>
                        <w:spacing w:before="120" w:after="0" w:line="240" w:lineRule="auto"/>
                        <w:contextualSpacing w:val="0"/>
                        <w:rPr>
                          <w:sz w:val="21"/>
                          <w:szCs w:val="21"/>
                        </w:rPr>
                      </w:pPr>
                      <w:r w:rsidRPr="00E55A7C">
                        <w:rPr>
                          <w:sz w:val="21"/>
                          <w:szCs w:val="21"/>
                        </w:rPr>
                        <w:t>Adult patients without contraindications should be started on 1mg four times daily, or 2mg twice daily. Those over 65 or with premature frailty may be started on 1mg twice daily. Given the expectation that oral intake and activity may be best ~30-60 minutes after administration, timings may be chosen to maximize intake at mealtimes. The dose should be increased at 2-to-3-day intervals until there is adequate response (and some areas suggest more rapid increases e.g. up by 2-4mg every 1-2 days). After 2mg four times daily is reached, doses can either be given more often than four times per day, or the individual doses can be increased above 2mg.</w:t>
                      </w:r>
                    </w:p>
                    <w:p w14:paraId="07D44891" w14:textId="77777777" w:rsidR="004A70AE" w:rsidRPr="00E55A7C" w:rsidRDefault="004A70AE" w:rsidP="00B65AEB">
                      <w:pPr>
                        <w:spacing w:after="0" w:line="240" w:lineRule="auto"/>
                        <w:rPr>
                          <w:sz w:val="21"/>
                          <w:szCs w:val="21"/>
                        </w:rPr>
                      </w:pPr>
                    </w:p>
                    <w:p w14:paraId="75F0910E" w14:textId="67E8D276" w:rsidR="004A70AE" w:rsidRPr="00E55A7C" w:rsidRDefault="004A70AE" w:rsidP="00B65AEB">
                      <w:pPr>
                        <w:spacing w:after="0" w:line="240" w:lineRule="auto"/>
                        <w:contextualSpacing w:val="0"/>
                        <w:rPr>
                          <w:sz w:val="21"/>
                          <w:szCs w:val="21"/>
                        </w:rPr>
                      </w:pPr>
                      <w:r w:rsidRPr="00E55A7C">
                        <w:rPr>
                          <w:sz w:val="21"/>
                          <w:szCs w:val="21"/>
                        </w:rPr>
                        <w:t xml:space="preserve">Some patients may be unable to take lorazepam orally, which may be due to negativism, psychosis, agitation, poor swallow or declining oral intake. In this case administration can be via IM/IV routes. Rarely doses up to 48mg </w:t>
                      </w:r>
                      <w:r w:rsidR="00927833">
                        <w:rPr>
                          <w:sz w:val="21"/>
                          <w:szCs w:val="21"/>
                        </w:rPr>
                        <w:t>per day</w:t>
                      </w:r>
                      <w:r w:rsidRPr="00E55A7C">
                        <w:rPr>
                          <w:sz w:val="21"/>
                          <w:szCs w:val="21"/>
                        </w:rPr>
                        <w:t xml:space="preserve"> have been required for some patients, but patient tolerance for higher doses of lorazepam will vary</w:t>
                      </w:r>
                      <w:r w:rsidR="00927833">
                        <w:rPr>
                          <w:sz w:val="21"/>
                          <w:szCs w:val="21"/>
                        </w:rPr>
                        <w:t>,</w:t>
                      </w:r>
                      <w:r w:rsidRPr="00E55A7C">
                        <w:rPr>
                          <w:sz w:val="21"/>
                          <w:szCs w:val="21"/>
                        </w:rPr>
                        <w:t xml:space="preserve"> and close physical monitoring for sedation is essential. Flumazenil should be available if giving high doses. Any patients prescribed high doses of lorazepam should have consultant oversight and consideration of risks against benefits. There is often a high initial response rate, but this is not always maintained.  Loss of initial improvement, requiring increased dose to achieve similar benefit, often heralds the need for ECT. </w:t>
                      </w:r>
                    </w:p>
                  </w:txbxContent>
                </v:textbox>
              </v:shape>
            </w:pict>
          </mc:Fallback>
        </mc:AlternateContent>
      </w:r>
    </w:p>
    <w:p w14:paraId="24F435A4" w14:textId="77777777" w:rsidR="00B65AEB" w:rsidRPr="00F01FCD" w:rsidRDefault="00B65AEB">
      <w:pPr>
        <w:rPr>
          <w:rFonts w:cstheme="minorHAnsi"/>
          <w:sz w:val="21"/>
          <w:szCs w:val="21"/>
        </w:rPr>
      </w:pPr>
    </w:p>
    <w:p w14:paraId="47BA9F48" w14:textId="77777777" w:rsidR="004E618F" w:rsidRPr="00F01FCD" w:rsidRDefault="004E618F">
      <w:pPr>
        <w:rPr>
          <w:rFonts w:cstheme="minorHAnsi"/>
          <w:sz w:val="21"/>
          <w:szCs w:val="21"/>
        </w:rPr>
      </w:pPr>
    </w:p>
    <w:p w14:paraId="5D7D6AAA" w14:textId="77777777" w:rsidR="00920487" w:rsidRPr="00F01FCD" w:rsidRDefault="00920487">
      <w:pPr>
        <w:rPr>
          <w:rFonts w:cstheme="minorHAnsi"/>
          <w:sz w:val="21"/>
          <w:szCs w:val="21"/>
        </w:rPr>
      </w:pPr>
    </w:p>
    <w:p w14:paraId="2F71EFF9" w14:textId="77777777" w:rsidR="00920487" w:rsidRPr="00F01FCD" w:rsidRDefault="00920487">
      <w:pPr>
        <w:rPr>
          <w:rFonts w:cstheme="minorHAnsi"/>
          <w:sz w:val="21"/>
          <w:szCs w:val="21"/>
        </w:rPr>
      </w:pPr>
    </w:p>
    <w:p w14:paraId="410FF2BB" w14:textId="77777777" w:rsidR="00747E4A" w:rsidRPr="00F01FCD" w:rsidRDefault="00747E4A">
      <w:pPr>
        <w:rPr>
          <w:rFonts w:cstheme="minorHAnsi"/>
          <w:sz w:val="21"/>
          <w:szCs w:val="21"/>
        </w:rPr>
      </w:pPr>
    </w:p>
    <w:p w14:paraId="1BDFD085" w14:textId="77777777" w:rsidR="00920487" w:rsidRPr="00F01FCD" w:rsidRDefault="00920487">
      <w:pPr>
        <w:rPr>
          <w:rFonts w:cstheme="minorHAnsi"/>
          <w:sz w:val="21"/>
          <w:szCs w:val="21"/>
        </w:rPr>
      </w:pPr>
    </w:p>
    <w:p w14:paraId="744F36F6" w14:textId="77777777" w:rsidR="00920487" w:rsidRPr="00F01FCD" w:rsidRDefault="00920487">
      <w:pPr>
        <w:rPr>
          <w:rFonts w:cstheme="minorHAnsi"/>
          <w:sz w:val="21"/>
          <w:szCs w:val="21"/>
        </w:rPr>
      </w:pPr>
    </w:p>
    <w:p w14:paraId="1DFC617F" w14:textId="77777777" w:rsidR="004E618F" w:rsidRPr="00F01FCD" w:rsidRDefault="004E618F">
      <w:pPr>
        <w:rPr>
          <w:rFonts w:cstheme="minorHAnsi"/>
          <w:sz w:val="21"/>
          <w:szCs w:val="21"/>
        </w:rPr>
      </w:pPr>
    </w:p>
    <w:p w14:paraId="7048CC73" w14:textId="77777777" w:rsidR="00D53FE3" w:rsidRPr="00F01FCD" w:rsidRDefault="00D53FE3">
      <w:pPr>
        <w:contextualSpacing w:val="0"/>
        <w:rPr>
          <w:rFonts w:cstheme="minorHAnsi"/>
          <w:b/>
          <w:color w:val="002060"/>
          <w:sz w:val="28"/>
        </w:rPr>
      </w:pPr>
      <w:r w:rsidRPr="00F01FCD">
        <w:rPr>
          <w:rFonts w:cstheme="minorHAnsi"/>
          <w:b/>
          <w:color w:val="002060"/>
          <w:sz w:val="28"/>
        </w:rPr>
        <w:br w:type="page"/>
      </w:r>
    </w:p>
    <w:p w14:paraId="12432AC0" w14:textId="75B65E33" w:rsidR="00920487" w:rsidRPr="00F01FCD" w:rsidRDefault="00920487" w:rsidP="00920487">
      <w:pPr>
        <w:rPr>
          <w:rFonts w:cstheme="minorHAnsi"/>
          <w:sz w:val="20"/>
          <w:szCs w:val="20"/>
        </w:rPr>
      </w:pPr>
      <w:r w:rsidRPr="00F01FCD">
        <w:rPr>
          <w:rFonts w:cstheme="minorHAnsi"/>
          <w:b/>
          <w:color w:val="002060"/>
          <w:sz w:val="28"/>
        </w:rPr>
        <w:lastRenderedPageBreak/>
        <w:t>Catatonia Bundle [</w:t>
      </w:r>
      <w:r w:rsidR="00C34EF6" w:rsidRPr="00F01FCD">
        <w:rPr>
          <w:rFonts w:cstheme="minorHAnsi"/>
          <w:b/>
          <w:color w:val="002060"/>
          <w:sz w:val="28"/>
        </w:rPr>
        <w:t xml:space="preserve">PART </w:t>
      </w:r>
      <w:r w:rsidRPr="00F01FCD">
        <w:rPr>
          <w:rFonts w:cstheme="minorHAnsi"/>
          <w:b/>
          <w:color w:val="002060"/>
          <w:sz w:val="28"/>
        </w:rPr>
        <w:t>4/4] – Dignity, QoL, Family</w:t>
      </w:r>
      <w:r w:rsidR="00347475" w:rsidRPr="00F01FCD">
        <w:rPr>
          <w:rFonts w:cstheme="minorHAnsi"/>
          <w:b/>
          <w:color w:val="002060"/>
          <w:sz w:val="28"/>
        </w:rPr>
        <w:t>, Legal</w:t>
      </w:r>
      <w:r w:rsidR="00AE065E" w:rsidRPr="00F01FCD">
        <w:rPr>
          <w:rFonts w:cstheme="minorHAnsi"/>
          <w:b/>
          <w:color w:val="002060"/>
          <w:sz w:val="28"/>
        </w:rPr>
        <w:t xml:space="preserve"> Considerations</w:t>
      </w:r>
    </w:p>
    <w:p w14:paraId="35CBD0F5" w14:textId="77777777" w:rsidR="00920487" w:rsidRPr="00F01FCD" w:rsidRDefault="00920487">
      <w:pPr>
        <w:rPr>
          <w:rFonts w:cstheme="minorHAnsi"/>
          <w:sz w:val="20"/>
          <w:szCs w:val="20"/>
        </w:rPr>
      </w:pPr>
    </w:p>
    <w:p w14:paraId="671C0C3C" w14:textId="77777777" w:rsidR="00920487" w:rsidRPr="00F01FCD" w:rsidRDefault="00C34EF6" w:rsidP="00E71A05">
      <w:pPr>
        <w:spacing w:after="120" w:line="240" w:lineRule="auto"/>
        <w:contextualSpacing w:val="0"/>
        <w:rPr>
          <w:rFonts w:cstheme="minorHAnsi"/>
          <w:b/>
          <w:color w:val="002060"/>
          <w:sz w:val="21"/>
          <w:szCs w:val="21"/>
          <w:u w:val="single"/>
        </w:rPr>
      </w:pPr>
      <w:r w:rsidRPr="00F01FCD">
        <w:rPr>
          <w:rFonts w:cstheme="minorHAnsi"/>
          <w:b/>
          <w:color w:val="002060"/>
          <w:sz w:val="21"/>
          <w:szCs w:val="21"/>
          <w:u w:val="single"/>
        </w:rPr>
        <w:t xml:space="preserve">PATIENT </w:t>
      </w:r>
      <w:r w:rsidR="009C718E" w:rsidRPr="00F01FCD">
        <w:rPr>
          <w:rFonts w:cstheme="minorHAnsi"/>
          <w:b/>
          <w:color w:val="002060"/>
          <w:sz w:val="21"/>
          <w:szCs w:val="21"/>
          <w:u w:val="single"/>
        </w:rPr>
        <w:t>DIGNITY</w:t>
      </w:r>
      <w:r w:rsidR="00095A2F" w:rsidRPr="00F01FCD">
        <w:rPr>
          <w:rFonts w:cstheme="minorHAnsi"/>
          <w:b/>
          <w:color w:val="002060"/>
          <w:sz w:val="21"/>
          <w:szCs w:val="21"/>
          <w:u w:val="single"/>
        </w:rPr>
        <w:t xml:space="preserve"> AND QUALITY OF LIFE</w:t>
      </w:r>
    </w:p>
    <w:p w14:paraId="3A0E53B5" w14:textId="77777777" w:rsidR="009C718E" w:rsidRPr="00F01FCD" w:rsidRDefault="009C718E" w:rsidP="00E71A05">
      <w:pPr>
        <w:spacing w:after="0" w:line="240" w:lineRule="auto"/>
        <w:contextualSpacing w:val="0"/>
        <w:rPr>
          <w:rFonts w:cstheme="minorHAnsi"/>
          <w:sz w:val="21"/>
          <w:szCs w:val="21"/>
        </w:rPr>
      </w:pPr>
      <w:r w:rsidRPr="00F01FCD">
        <w:rPr>
          <w:rFonts w:cstheme="minorHAnsi"/>
          <w:sz w:val="21"/>
          <w:szCs w:val="21"/>
        </w:rPr>
        <w:t>Depending on the degree of catatonia, symptoms, cause and individual</w:t>
      </w:r>
      <w:r w:rsidR="00D41AE9" w:rsidRPr="00F01FCD">
        <w:rPr>
          <w:rFonts w:cstheme="minorHAnsi"/>
          <w:sz w:val="21"/>
          <w:szCs w:val="21"/>
        </w:rPr>
        <w:t>,</w:t>
      </w:r>
      <w:r w:rsidRPr="00F01FCD">
        <w:rPr>
          <w:rFonts w:cstheme="minorHAnsi"/>
          <w:sz w:val="21"/>
          <w:szCs w:val="21"/>
        </w:rPr>
        <w:t xml:space="preserve"> patients can have hugely varying recollections of being catatonic. It </w:t>
      </w:r>
      <w:proofErr w:type="gramStart"/>
      <w:r w:rsidRPr="00F01FCD">
        <w:rPr>
          <w:rFonts w:cstheme="minorHAnsi"/>
          <w:sz w:val="21"/>
          <w:szCs w:val="21"/>
        </w:rPr>
        <w:t xml:space="preserve">is important </w:t>
      </w:r>
      <w:r w:rsidR="00095A2F" w:rsidRPr="00F01FCD">
        <w:rPr>
          <w:rFonts w:cstheme="minorHAnsi"/>
          <w:sz w:val="21"/>
          <w:szCs w:val="21"/>
        </w:rPr>
        <w:t>that at all times</w:t>
      </w:r>
      <w:proofErr w:type="gramEnd"/>
      <w:r w:rsidR="00095A2F" w:rsidRPr="00F01FCD">
        <w:rPr>
          <w:rFonts w:cstheme="minorHAnsi"/>
          <w:sz w:val="21"/>
          <w:szCs w:val="21"/>
        </w:rPr>
        <w:t xml:space="preserve"> we</w:t>
      </w:r>
      <w:r w:rsidRPr="00F01FCD">
        <w:rPr>
          <w:rFonts w:cstheme="minorHAnsi"/>
          <w:sz w:val="21"/>
          <w:szCs w:val="21"/>
        </w:rPr>
        <w:t xml:space="preserve"> continue to speak with patients as if they can understand what </w:t>
      </w:r>
      <w:r w:rsidR="00D41AE9" w:rsidRPr="00F01FCD">
        <w:rPr>
          <w:rFonts w:cstheme="minorHAnsi"/>
          <w:sz w:val="21"/>
          <w:szCs w:val="21"/>
        </w:rPr>
        <w:t>we</w:t>
      </w:r>
      <w:r w:rsidRPr="00F01FCD">
        <w:rPr>
          <w:rFonts w:cstheme="minorHAnsi"/>
          <w:sz w:val="21"/>
          <w:szCs w:val="21"/>
        </w:rPr>
        <w:t xml:space="preserve"> are </w:t>
      </w:r>
      <w:proofErr w:type="gramStart"/>
      <w:r w:rsidRPr="00F01FCD">
        <w:rPr>
          <w:rFonts w:cstheme="minorHAnsi"/>
          <w:sz w:val="21"/>
          <w:szCs w:val="21"/>
        </w:rPr>
        <w:t>saying, and</w:t>
      </w:r>
      <w:proofErr w:type="gramEnd"/>
      <w:r w:rsidRPr="00F01FCD">
        <w:rPr>
          <w:rFonts w:cstheme="minorHAnsi"/>
          <w:sz w:val="21"/>
          <w:szCs w:val="21"/>
        </w:rPr>
        <w:t xml:space="preserve"> provide explanations for their care and treatment. </w:t>
      </w:r>
      <w:r w:rsidR="00095A2F" w:rsidRPr="00F01FCD">
        <w:rPr>
          <w:rFonts w:cstheme="minorHAnsi"/>
          <w:sz w:val="21"/>
          <w:szCs w:val="21"/>
        </w:rPr>
        <w:t xml:space="preserve">Orientation to where they are, what is happening, and reassurance, should be offered. </w:t>
      </w:r>
      <w:r w:rsidR="0087574F" w:rsidRPr="00F01FCD">
        <w:rPr>
          <w:rFonts w:cstheme="minorHAnsi"/>
          <w:sz w:val="21"/>
          <w:szCs w:val="21"/>
        </w:rPr>
        <w:t>The complexity of the language used should be tailored to each individual patient.</w:t>
      </w:r>
    </w:p>
    <w:p w14:paraId="52AE0E89" w14:textId="77777777" w:rsidR="00095A2F" w:rsidRPr="00F01FCD" w:rsidRDefault="00095A2F" w:rsidP="00ED225D">
      <w:pPr>
        <w:spacing w:before="120" w:after="0" w:line="240" w:lineRule="auto"/>
        <w:contextualSpacing w:val="0"/>
        <w:rPr>
          <w:rFonts w:cstheme="minorHAnsi"/>
          <w:sz w:val="21"/>
          <w:szCs w:val="21"/>
        </w:rPr>
      </w:pPr>
      <w:r w:rsidRPr="00F01FCD">
        <w:rPr>
          <w:rFonts w:cstheme="minorHAnsi"/>
          <w:sz w:val="21"/>
          <w:szCs w:val="21"/>
        </w:rPr>
        <w:t xml:space="preserve">Where possible, informed by any known prior wishes or from discussion with family, care should be personalised to the patient’s preferences and needs. This may be relevant around decisions like whether to place a urinary catheter, or how to best approach other activities of daily living. </w:t>
      </w:r>
    </w:p>
    <w:p w14:paraId="7A70780E" w14:textId="77777777" w:rsidR="00C34EF6" w:rsidRPr="00F01FCD" w:rsidRDefault="00A17B7C" w:rsidP="00ED225D">
      <w:pPr>
        <w:spacing w:before="120" w:after="0" w:line="240" w:lineRule="auto"/>
        <w:contextualSpacing w:val="0"/>
        <w:rPr>
          <w:rFonts w:cstheme="minorHAnsi"/>
          <w:sz w:val="21"/>
          <w:szCs w:val="21"/>
        </w:rPr>
      </w:pPr>
      <w:r w:rsidRPr="00F01FCD">
        <w:rPr>
          <w:rFonts w:cstheme="minorHAnsi"/>
          <w:sz w:val="21"/>
          <w:szCs w:val="21"/>
        </w:rPr>
        <w:t xml:space="preserve">Given patients who are catatonic may be terrified of what is happening, familiar and comforting objects can be placed in their </w:t>
      </w:r>
      <w:r w:rsidR="005F5B9C" w:rsidRPr="00F01FCD">
        <w:rPr>
          <w:rFonts w:cstheme="minorHAnsi"/>
          <w:sz w:val="21"/>
          <w:szCs w:val="21"/>
        </w:rPr>
        <w:t>bed space</w:t>
      </w:r>
      <w:r w:rsidRPr="00F01FCD">
        <w:rPr>
          <w:rFonts w:cstheme="minorHAnsi"/>
          <w:sz w:val="21"/>
          <w:szCs w:val="21"/>
        </w:rPr>
        <w:t xml:space="preserve">. Consideration may be given to periods of stimulation via music, purposeful interaction with staff/family, or a favoured </w:t>
      </w:r>
      <w:r w:rsidR="00D41AE9" w:rsidRPr="00F01FCD">
        <w:rPr>
          <w:rFonts w:cstheme="minorHAnsi"/>
          <w:sz w:val="21"/>
          <w:szCs w:val="21"/>
        </w:rPr>
        <w:t xml:space="preserve">TV/radio </w:t>
      </w:r>
      <w:r w:rsidRPr="00F01FCD">
        <w:rPr>
          <w:rFonts w:cstheme="minorHAnsi"/>
          <w:sz w:val="21"/>
          <w:szCs w:val="21"/>
        </w:rPr>
        <w:t>programme.</w:t>
      </w:r>
      <w:r w:rsidR="00C46619" w:rsidRPr="00F01FCD">
        <w:rPr>
          <w:rFonts w:cstheme="minorHAnsi"/>
          <w:sz w:val="21"/>
          <w:szCs w:val="21"/>
        </w:rPr>
        <w:t xml:space="preserve"> Some patients may wish for and benefit from </w:t>
      </w:r>
      <w:r w:rsidR="00D41AE9" w:rsidRPr="00F01FCD">
        <w:rPr>
          <w:rFonts w:cstheme="minorHAnsi"/>
          <w:sz w:val="21"/>
          <w:szCs w:val="21"/>
        </w:rPr>
        <w:t>c</w:t>
      </w:r>
      <w:r w:rsidR="00C46619" w:rsidRPr="00F01FCD">
        <w:rPr>
          <w:rFonts w:cstheme="minorHAnsi"/>
          <w:sz w:val="21"/>
          <w:szCs w:val="21"/>
        </w:rPr>
        <w:t>haplaincy input.</w:t>
      </w:r>
      <w:r w:rsidR="00C34EF6" w:rsidRPr="00F01FCD">
        <w:rPr>
          <w:rFonts w:cstheme="minorHAnsi"/>
          <w:sz w:val="21"/>
          <w:szCs w:val="21"/>
        </w:rPr>
        <w:t xml:space="preserve">  </w:t>
      </w:r>
    </w:p>
    <w:p w14:paraId="47BAAC91" w14:textId="44FE7402" w:rsidR="00095A2F" w:rsidRPr="00F01FCD" w:rsidRDefault="00095A2F" w:rsidP="00ED225D">
      <w:pPr>
        <w:spacing w:before="120" w:after="0" w:line="240" w:lineRule="auto"/>
        <w:contextualSpacing w:val="0"/>
        <w:rPr>
          <w:rFonts w:cstheme="minorHAnsi"/>
          <w:b/>
          <w:color w:val="C00000"/>
          <w:sz w:val="21"/>
          <w:szCs w:val="21"/>
        </w:rPr>
      </w:pPr>
      <w:r w:rsidRPr="00F01FCD">
        <w:rPr>
          <w:rFonts w:cstheme="minorHAnsi"/>
          <w:sz w:val="21"/>
          <w:szCs w:val="21"/>
        </w:rPr>
        <w:t xml:space="preserve">Considered </w:t>
      </w:r>
      <w:r w:rsidR="00B85818" w:rsidRPr="00F01FCD">
        <w:rPr>
          <w:rFonts w:cstheme="minorHAnsi"/>
          <w:b/>
          <w:color w:val="C00000"/>
          <w:sz w:val="21"/>
          <w:szCs w:val="21"/>
        </w:rPr>
        <w:t>[</w:t>
      </w:r>
      <w:sdt>
        <w:sdtPr>
          <w:rPr>
            <w:rFonts w:cstheme="minorHAnsi"/>
            <w:b/>
            <w:sz w:val="21"/>
            <w:szCs w:val="21"/>
          </w:rPr>
          <w:id w:val="2110856202"/>
          <w14:checkbox>
            <w14:checked w14:val="0"/>
            <w14:checkedState w14:val="00FC" w14:font="Wingdings"/>
            <w14:uncheckedState w14:val="2610" w14:font="MS Gothic"/>
          </w14:checkbox>
        </w:sdtPr>
        <w:sdtEndPr/>
        <w:sdtContent>
          <w:r w:rsidR="0096772A" w:rsidRPr="00F01FCD">
            <w:rPr>
              <w:rFonts w:ascii="Segoe UI Symbol" w:eastAsia="MS Gothic" w:hAnsi="Segoe UI Symbol" w:cs="Segoe UI Symbol"/>
              <w:b/>
              <w:sz w:val="21"/>
              <w:szCs w:val="21"/>
            </w:rPr>
            <w:t>☐</w:t>
          </w:r>
        </w:sdtContent>
      </w:sdt>
      <w:r w:rsidR="00B85818" w:rsidRPr="00F01FCD">
        <w:rPr>
          <w:rFonts w:cstheme="minorHAnsi"/>
          <w:b/>
          <w:color w:val="C00000"/>
          <w:sz w:val="21"/>
          <w:szCs w:val="21"/>
        </w:rPr>
        <w:t>]</w:t>
      </w:r>
    </w:p>
    <w:p w14:paraId="5F7B1DB3" w14:textId="77777777" w:rsidR="009C718E" w:rsidRPr="00F01FCD" w:rsidRDefault="009C718E">
      <w:pPr>
        <w:rPr>
          <w:rFonts w:cstheme="minorHAnsi"/>
          <w:sz w:val="21"/>
          <w:szCs w:val="21"/>
        </w:rPr>
      </w:pPr>
    </w:p>
    <w:p w14:paraId="112F52DE" w14:textId="77777777" w:rsidR="009C718E" w:rsidRPr="00F01FCD" w:rsidRDefault="009C718E" w:rsidP="00E71A05">
      <w:pPr>
        <w:spacing w:after="120" w:line="240" w:lineRule="auto"/>
        <w:contextualSpacing w:val="0"/>
        <w:rPr>
          <w:rFonts w:cstheme="minorHAnsi"/>
          <w:b/>
          <w:color w:val="002060"/>
          <w:sz w:val="21"/>
          <w:szCs w:val="21"/>
          <w:u w:val="single"/>
        </w:rPr>
      </w:pPr>
      <w:r w:rsidRPr="00F01FCD">
        <w:rPr>
          <w:rFonts w:cstheme="minorHAnsi"/>
          <w:b/>
          <w:color w:val="002060"/>
          <w:sz w:val="21"/>
          <w:szCs w:val="21"/>
          <w:u w:val="single"/>
        </w:rPr>
        <w:t>FAMILY</w:t>
      </w:r>
    </w:p>
    <w:p w14:paraId="5F8AC545" w14:textId="244AB49A" w:rsidR="009C718E" w:rsidRPr="00F01FCD" w:rsidRDefault="00D41AE9">
      <w:pPr>
        <w:rPr>
          <w:rFonts w:cstheme="minorHAnsi"/>
          <w:sz w:val="21"/>
          <w:szCs w:val="21"/>
        </w:rPr>
      </w:pPr>
      <w:r w:rsidRPr="00F01FCD">
        <w:rPr>
          <w:rFonts w:cstheme="minorHAnsi"/>
          <w:sz w:val="21"/>
          <w:szCs w:val="21"/>
        </w:rPr>
        <w:t>For family members, a relative’s c</w:t>
      </w:r>
      <w:r w:rsidR="009C718E" w:rsidRPr="00F01FCD">
        <w:rPr>
          <w:rFonts w:cstheme="minorHAnsi"/>
          <w:sz w:val="21"/>
          <w:szCs w:val="21"/>
        </w:rPr>
        <w:t xml:space="preserve">atatonia can be very strange and confusing, and </w:t>
      </w:r>
      <w:r w:rsidR="00927833" w:rsidRPr="00F01FCD">
        <w:rPr>
          <w:rFonts w:cstheme="minorHAnsi"/>
          <w:sz w:val="21"/>
          <w:szCs w:val="21"/>
        </w:rPr>
        <w:t>many of</w:t>
      </w:r>
      <w:r w:rsidR="009C718E" w:rsidRPr="00F01FCD">
        <w:rPr>
          <w:rFonts w:cstheme="minorHAnsi"/>
          <w:sz w:val="21"/>
          <w:szCs w:val="21"/>
        </w:rPr>
        <w:t xml:space="preserve"> the potential features could be upsetting for family to witness. There are a number of potential sources of information that they can be directed to (also available via the </w:t>
      </w:r>
      <w:r w:rsidRPr="00F01FCD">
        <w:rPr>
          <w:rFonts w:cstheme="minorHAnsi"/>
          <w:sz w:val="21"/>
          <w:szCs w:val="21"/>
        </w:rPr>
        <w:t>c</w:t>
      </w:r>
      <w:r w:rsidR="009C718E" w:rsidRPr="00F01FCD">
        <w:rPr>
          <w:rFonts w:cstheme="minorHAnsi"/>
          <w:sz w:val="21"/>
          <w:szCs w:val="21"/>
        </w:rPr>
        <w:t xml:space="preserve">atatonia </w:t>
      </w:r>
      <w:r w:rsidRPr="00F01FCD">
        <w:rPr>
          <w:rFonts w:cstheme="minorHAnsi"/>
          <w:sz w:val="21"/>
          <w:szCs w:val="21"/>
        </w:rPr>
        <w:t xml:space="preserve">intranet </w:t>
      </w:r>
      <w:r w:rsidR="009C718E" w:rsidRPr="00F01FCD">
        <w:rPr>
          <w:rFonts w:cstheme="minorHAnsi"/>
          <w:sz w:val="21"/>
          <w:szCs w:val="21"/>
        </w:rPr>
        <w:t>page</w:t>
      </w:r>
      <w:r w:rsidR="004A70AE" w:rsidRPr="00F01FCD">
        <w:rPr>
          <w:rFonts w:cstheme="minorHAnsi"/>
          <w:sz w:val="21"/>
          <w:szCs w:val="21"/>
        </w:rPr>
        <w:t xml:space="preserve">: </w:t>
      </w:r>
      <w:hyperlink r:id="rId15" w:history="1">
        <w:r w:rsidR="004A70AE" w:rsidRPr="00F01FCD">
          <w:rPr>
            <w:rStyle w:val="Hyperlink"/>
            <w:rFonts w:cstheme="minorHAnsi"/>
            <w:sz w:val="21"/>
            <w:szCs w:val="21"/>
          </w:rPr>
          <w:t>Catatonia Hub</w:t>
        </w:r>
      </w:hyperlink>
      <w:r w:rsidR="004A70AE" w:rsidRPr="00F01FCD">
        <w:rPr>
          <w:rFonts w:cstheme="minorHAnsi"/>
          <w:sz w:val="21"/>
          <w:szCs w:val="21"/>
        </w:rPr>
        <w:t>.</w:t>
      </w:r>
      <w:r w:rsidR="00C34EF6" w:rsidRPr="00F01FCD">
        <w:rPr>
          <w:rFonts w:cstheme="minorHAnsi"/>
          <w:sz w:val="21"/>
          <w:szCs w:val="21"/>
        </w:rPr>
        <w:t xml:space="preserve"> </w:t>
      </w:r>
    </w:p>
    <w:p w14:paraId="69BED1DD" w14:textId="0B61F1A9" w:rsidR="0087574F" w:rsidRPr="00F01FCD" w:rsidRDefault="00095A2F" w:rsidP="0087574F">
      <w:pPr>
        <w:pStyle w:val="ListParagraph"/>
        <w:numPr>
          <w:ilvl w:val="0"/>
          <w:numId w:val="4"/>
        </w:numPr>
        <w:rPr>
          <w:rFonts w:cstheme="minorHAnsi"/>
          <w:sz w:val="21"/>
          <w:szCs w:val="21"/>
        </w:rPr>
      </w:pPr>
      <w:r w:rsidRPr="00F01FCD">
        <w:rPr>
          <w:rFonts w:cstheme="minorHAnsi"/>
          <w:sz w:val="21"/>
          <w:szCs w:val="21"/>
        </w:rPr>
        <w:t>R</w:t>
      </w:r>
      <w:r w:rsidR="004C2C34" w:rsidRPr="00F01FCD">
        <w:rPr>
          <w:rFonts w:cstheme="minorHAnsi"/>
          <w:sz w:val="21"/>
          <w:szCs w:val="21"/>
        </w:rPr>
        <w:t xml:space="preserve">oyal College of </w:t>
      </w:r>
      <w:r w:rsidRPr="00F01FCD">
        <w:rPr>
          <w:rFonts w:cstheme="minorHAnsi"/>
          <w:sz w:val="21"/>
          <w:szCs w:val="21"/>
        </w:rPr>
        <w:t>Psych</w:t>
      </w:r>
      <w:r w:rsidR="004C2C34" w:rsidRPr="00F01FCD">
        <w:rPr>
          <w:rFonts w:cstheme="minorHAnsi"/>
          <w:sz w:val="21"/>
          <w:szCs w:val="21"/>
        </w:rPr>
        <w:t>iatrists</w:t>
      </w:r>
      <w:r w:rsidRPr="00F01FCD">
        <w:rPr>
          <w:rFonts w:cstheme="minorHAnsi"/>
          <w:sz w:val="21"/>
          <w:szCs w:val="21"/>
        </w:rPr>
        <w:t xml:space="preserve"> page on </w:t>
      </w:r>
      <w:r w:rsidR="005A15CF" w:rsidRPr="00F01FCD">
        <w:rPr>
          <w:rFonts w:cstheme="minorHAnsi"/>
          <w:sz w:val="21"/>
          <w:szCs w:val="21"/>
        </w:rPr>
        <w:t>c</w:t>
      </w:r>
      <w:r w:rsidRPr="00F01FCD">
        <w:rPr>
          <w:rFonts w:cstheme="minorHAnsi"/>
          <w:sz w:val="21"/>
          <w:szCs w:val="21"/>
        </w:rPr>
        <w:t>atatonia</w:t>
      </w:r>
      <w:r w:rsidR="004A70AE" w:rsidRPr="00F01FCD">
        <w:rPr>
          <w:rFonts w:cstheme="minorHAnsi"/>
          <w:sz w:val="21"/>
          <w:szCs w:val="21"/>
        </w:rPr>
        <w:t>:</w:t>
      </w:r>
      <w:r w:rsidRPr="00F01FCD">
        <w:rPr>
          <w:rFonts w:cstheme="minorHAnsi"/>
          <w:sz w:val="21"/>
          <w:szCs w:val="21"/>
        </w:rPr>
        <w:t xml:space="preserve"> </w:t>
      </w:r>
      <w:hyperlink r:id="rId16" w:history="1">
        <w:r w:rsidR="004A70AE" w:rsidRPr="00F01FCD">
          <w:rPr>
            <w:rStyle w:val="Hyperlink"/>
            <w:rFonts w:cstheme="minorHAnsi"/>
            <w:sz w:val="21"/>
            <w:szCs w:val="21"/>
          </w:rPr>
          <w:t>Linked here</w:t>
        </w:r>
      </w:hyperlink>
    </w:p>
    <w:p w14:paraId="5885F768" w14:textId="3850D538" w:rsidR="00DB7B17" w:rsidRPr="00F01FCD" w:rsidRDefault="00DB7B17" w:rsidP="0087574F">
      <w:pPr>
        <w:pStyle w:val="ListParagraph"/>
        <w:numPr>
          <w:ilvl w:val="0"/>
          <w:numId w:val="4"/>
        </w:numPr>
        <w:rPr>
          <w:rFonts w:cstheme="minorHAnsi"/>
          <w:sz w:val="21"/>
          <w:szCs w:val="21"/>
        </w:rPr>
      </w:pPr>
      <w:r w:rsidRPr="00F01FCD">
        <w:rPr>
          <w:rFonts w:cstheme="minorHAnsi"/>
          <w:sz w:val="21"/>
          <w:szCs w:val="21"/>
        </w:rPr>
        <w:t>U</w:t>
      </w:r>
      <w:r w:rsidR="005A15CF" w:rsidRPr="00F01FCD">
        <w:rPr>
          <w:rFonts w:cstheme="minorHAnsi"/>
          <w:sz w:val="21"/>
          <w:szCs w:val="21"/>
        </w:rPr>
        <w:t>niversity College London</w:t>
      </w:r>
      <w:r w:rsidRPr="00F01FCD">
        <w:rPr>
          <w:rFonts w:cstheme="minorHAnsi"/>
          <w:sz w:val="21"/>
          <w:szCs w:val="21"/>
        </w:rPr>
        <w:t xml:space="preserve"> information leaflets for patients and family</w:t>
      </w:r>
      <w:r w:rsidR="004A70AE" w:rsidRPr="00F01FCD">
        <w:rPr>
          <w:rFonts w:cstheme="minorHAnsi"/>
          <w:sz w:val="21"/>
          <w:szCs w:val="21"/>
        </w:rPr>
        <w:t>:</w:t>
      </w:r>
      <w:r w:rsidRPr="00F01FCD">
        <w:rPr>
          <w:rFonts w:cstheme="minorHAnsi"/>
          <w:sz w:val="21"/>
          <w:szCs w:val="21"/>
        </w:rPr>
        <w:t xml:space="preserve"> </w:t>
      </w:r>
      <w:hyperlink r:id="rId17" w:history="1">
        <w:r w:rsidR="004A70AE" w:rsidRPr="00F01FCD">
          <w:rPr>
            <w:rStyle w:val="Hyperlink"/>
            <w:rFonts w:cstheme="minorHAnsi"/>
            <w:sz w:val="21"/>
            <w:szCs w:val="21"/>
          </w:rPr>
          <w:t>Linked here</w:t>
        </w:r>
      </w:hyperlink>
    </w:p>
    <w:p w14:paraId="26712EBE" w14:textId="3146D52C" w:rsidR="009C718E" w:rsidRPr="00F01FCD" w:rsidRDefault="00A17B7C" w:rsidP="00DB7B17">
      <w:pPr>
        <w:pStyle w:val="ListParagraph"/>
        <w:numPr>
          <w:ilvl w:val="0"/>
          <w:numId w:val="4"/>
        </w:numPr>
        <w:rPr>
          <w:rFonts w:cstheme="minorHAnsi"/>
          <w:sz w:val="21"/>
          <w:szCs w:val="21"/>
        </w:rPr>
      </w:pPr>
      <w:r w:rsidRPr="00F01FCD">
        <w:rPr>
          <w:rFonts w:cstheme="minorHAnsi"/>
          <w:sz w:val="21"/>
          <w:szCs w:val="21"/>
        </w:rPr>
        <w:t>Some family may wish to know more of the evidence base for treatments</w:t>
      </w:r>
      <w:r w:rsidR="005A15CF" w:rsidRPr="00F01FCD">
        <w:rPr>
          <w:rFonts w:cstheme="minorHAnsi"/>
          <w:sz w:val="21"/>
          <w:szCs w:val="21"/>
        </w:rPr>
        <w:t>,</w:t>
      </w:r>
      <w:r w:rsidRPr="00F01FCD">
        <w:rPr>
          <w:rFonts w:cstheme="minorHAnsi"/>
          <w:sz w:val="21"/>
          <w:szCs w:val="21"/>
        </w:rPr>
        <w:t xml:space="preserve"> which is </w:t>
      </w:r>
      <w:r w:rsidR="005A15CF" w:rsidRPr="00F01FCD">
        <w:rPr>
          <w:rFonts w:cstheme="minorHAnsi"/>
          <w:sz w:val="21"/>
          <w:szCs w:val="21"/>
        </w:rPr>
        <w:t>summarized in detail</w:t>
      </w:r>
      <w:r w:rsidRPr="00F01FCD">
        <w:rPr>
          <w:rFonts w:cstheme="minorHAnsi"/>
          <w:sz w:val="21"/>
          <w:szCs w:val="21"/>
        </w:rPr>
        <w:t xml:space="preserve"> in the 2023 British Association for Psychopharmacology consensus guideline</w:t>
      </w:r>
      <w:r w:rsidR="004A70AE" w:rsidRPr="00F01FCD">
        <w:rPr>
          <w:rFonts w:cstheme="minorHAnsi"/>
          <w:sz w:val="21"/>
          <w:szCs w:val="21"/>
        </w:rPr>
        <w:t>:</w:t>
      </w:r>
      <w:r w:rsidRPr="00F01FCD">
        <w:rPr>
          <w:rFonts w:cstheme="minorHAnsi"/>
          <w:sz w:val="21"/>
          <w:szCs w:val="21"/>
        </w:rPr>
        <w:t xml:space="preserve"> </w:t>
      </w:r>
      <w:hyperlink r:id="rId18" w:history="1">
        <w:r w:rsidR="004A70AE" w:rsidRPr="00F01FCD">
          <w:rPr>
            <w:rStyle w:val="Hyperlink"/>
            <w:rFonts w:cstheme="minorHAnsi"/>
            <w:sz w:val="21"/>
            <w:szCs w:val="21"/>
          </w:rPr>
          <w:t>Linked here</w:t>
        </w:r>
      </w:hyperlink>
    </w:p>
    <w:p w14:paraId="5F1B0052" w14:textId="77777777" w:rsidR="009C718E" w:rsidRPr="00F01FCD" w:rsidRDefault="009C718E" w:rsidP="00E71A05">
      <w:pPr>
        <w:spacing w:after="0" w:line="240" w:lineRule="auto"/>
        <w:contextualSpacing w:val="0"/>
        <w:rPr>
          <w:rFonts w:cstheme="minorHAnsi"/>
          <w:sz w:val="21"/>
          <w:szCs w:val="21"/>
        </w:rPr>
      </w:pPr>
      <w:r w:rsidRPr="00F01FCD">
        <w:rPr>
          <w:rFonts w:cstheme="minorHAnsi"/>
          <w:sz w:val="21"/>
          <w:szCs w:val="21"/>
        </w:rPr>
        <w:t>Some family members may find it beneficial to see this bundle, to appreciate the systematic and thorough approach being undertaken for their relative. Having the full MDT ‘on board’ and</w:t>
      </w:r>
      <w:r w:rsidR="00D41AE9" w:rsidRPr="00F01FCD">
        <w:rPr>
          <w:rFonts w:cstheme="minorHAnsi"/>
          <w:sz w:val="21"/>
          <w:szCs w:val="21"/>
        </w:rPr>
        <w:t xml:space="preserve"> being</w:t>
      </w:r>
      <w:r w:rsidRPr="00F01FCD">
        <w:rPr>
          <w:rFonts w:cstheme="minorHAnsi"/>
          <w:sz w:val="21"/>
          <w:szCs w:val="21"/>
        </w:rPr>
        <w:t xml:space="preserve"> engaged </w:t>
      </w:r>
      <w:r w:rsidR="00D41AE9" w:rsidRPr="00F01FCD">
        <w:rPr>
          <w:rFonts w:cstheme="minorHAnsi"/>
          <w:sz w:val="21"/>
          <w:szCs w:val="21"/>
        </w:rPr>
        <w:t>with</w:t>
      </w:r>
      <w:r w:rsidRPr="00F01FCD">
        <w:rPr>
          <w:rFonts w:cstheme="minorHAnsi"/>
          <w:sz w:val="21"/>
          <w:szCs w:val="21"/>
        </w:rPr>
        <w:t xml:space="preserve"> their own role in the patient’s care can also be reassuring. </w:t>
      </w:r>
      <w:r w:rsidR="00117314" w:rsidRPr="00F01FCD">
        <w:rPr>
          <w:rFonts w:cstheme="minorHAnsi"/>
          <w:sz w:val="21"/>
          <w:szCs w:val="21"/>
        </w:rPr>
        <w:t>It may be that carer supports can be signposted.</w:t>
      </w:r>
    </w:p>
    <w:p w14:paraId="29E826B4" w14:textId="77777777" w:rsidR="009C718E" w:rsidRPr="00F01FCD" w:rsidRDefault="009C718E">
      <w:pPr>
        <w:rPr>
          <w:rFonts w:cstheme="minorHAnsi"/>
          <w:sz w:val="21"/>
          <w:szCs w:val="21"/>
        </w:rPr>
      </w:pPr>
    </w:p>
    <w:p w14:paraId="4A2183DC" w14:textId="605AABEE" w:rsidR="009C718E" w:rsidRPr="00F01FCD" w:rsidRDefault="009C718E" w:rsidP="00E71A05">
      <w:pPr>
        <w:spacing w:after="0" w:line="240" w:lineRule="auto"/>
        <w:contextualSpacing w:val="0"/>
        <w:rPr>
          <w:rFonts w:cstheme="minorHAnsi"/>
          <w:sz w:val="21"/>
          <w:szCs w:val="21"/>
        </w:rPr>
      </w:pPr>
      <w:r w:rsidRPr="00F01FCD">
        <w:rPr>
          <w:rFonts w:cstheme="minorHAnsi"/>
          <w:sz w:val="21"/>
          <w:szCs w:val="21"/>
        </w:rPr>
        <w:t>Consider asking family to fill</w:t>
      </w:r>
      <w:r w:rsidR="005A15CF" w:rsidRPr="00F01FCD">
        <w:rPr>
          <w:rFonts w:cstheme="minorHAnsi"/>
          <w:sz w:val="21"/>
          <w:szCs w:val="21"/>
        </w:rPr>
        <w:t xml:space="preserve"> </w:t>
      </w:r>
      <w:r w:rsidRPr="00F01FCD">
        <w:rPr>
          <w:rFonts w:cstheme="minorHAnsi"/>
          <w:sz w:val="21"/>
          <w:szCs w:val="21"/>
        </w:rPr>
        <w:t xml:space="preserve">in a </w:t>
      </w:r>
      <w:hyperlink r:id="rId19" w:history="1">
        <w:r w:rsidR="005A15CF" w:rsidRPr="00F01FCD">
          <w:rPr>
            <w:rStyle w:val="Hyperlink"/>
            <w:rFonts w:cstheme="minorHAnsi"/>
          </w:rPr>
          <w:t>Getting To Know Me</w:t>
        </w:r>
      </w:hyperlink>
      <w:r w:rsidR="005A15CF" w:rsidRPr="00F01FCD">
        <w:rPr>
          <w:rFonts w:cstheme="minorHAnsi"/>
          <w:b/>
          <w:sz w:val="24"/>
          <w:szCs w:val="24"/>
          <w:u w:val="single"/>
        </w:rPr>
        <w:t xml:space="preserve"> </w:t>
      </w:r>
      <w:r w:rsidRPr="00F01FCD">
        <w:rPr>
          <w:rFonts w:cstheme="minorHAnsi"/>
          <w:sz w:val="21"/>
          <w:szCs w:val="21"/>
        </w:rPr>
        <w:t xml:space="preserve">form for their relative, so that care and interactions they receive from the MDT can be personalised, and preferences can be considered. </w:t>
      </w:r>
    </w:p>
    <w:p w14:paraId="02CC58CE" w14:textId="5F9DC021" w:rsidR="00095A2F" w:rsidRPr="00F01FCD" w:rsidRDefault="00095A2F" w:rsidP="00E71A05">
      <w:pPr>
        <w:spacing w:before="120" w:after="0" w:line="240" w:lineRule="auto"/>
        <w:contextualSpacing w:val="0"/>
        <w:rPr>
          <w:rFonts w:cstheme="minorHAnsi"/>
          <w:b/>
          <w:color w:val="C00000"/>
          <w:sz w:val="21"/>
          <w:szCs w:val="21"/>
        </w:rPr>
      </w:pPr>
      <w:r w:rsidRPr="00F01FCD">
        <w:rPr>
          <w:rFonts w:cstheme="minorHAnsi"/>
          <w:sz w:val="21"/>
          <w:szCs w:val="21"/>
        </w:rPr>
        <w:t>Considered</w:t>
      </w:r>
      <w:r w:rsidR="00C34EF6" w:rsidRPr="00F01FCD">
        <w:rPr>
          <w:rFonts w:cstheme="minorHAnsi"/>
          <w:sz w:val="21"/>
          <w:szCs w:val="21"/>
        </w:rPr>
        <w:t xml:space="preserve"> </w:t>
      </w:r>
      <w:r w:rsidR="00B85818" w:rsidRPr="00F01FCD">
        <w:rPr>
          <w:rFonts w:cstheme="minorHAnsi"/>
          <w:b/>
          <w:color w:val="C00000"/>
          <w:sz w:val="21"/>
          <w:szCs w:val="21"/>
        </w:rPr>
        <w:t>[</w:t>
      </w:r>
      <w:sdt>
        <w:sdtPr>
          <w:rPr>
            <w:rFonts w:cstheme="minorHAnsi"/>
            <w:b/>
            <w:sz w:val="21"/>
            <w:szCs w:val="21"/>
          </w:rPr>
          <w:id w:val="-515311904"/>
          <w14:checkbox>
            <w14:checked w14:val="0"/>
            <w14:checkedState w14:val="00FC" w14:font="Wingdings"/>
            <w14:uncheckedState w14:val="2610" w14:font="MS Gothic"/>
          </w14:checkbox>
        </w:sdtPr>
        <w:sdtEndPr/>
        <w:sdtContent>
          <w:r w:rsidR="00B23CCD" w:rsidRPr="00F01FCD">
            <w:rPr>
              <w:rFonts w:ascii="Segoe UI Symbol" w:eastAsia="MS Gothic" w:hAnsi="Segoe UI Symbol" w:cs="Segoe UI Symbol"/>
              <w:b/>
              <w:sz w:val="21"/>
              <w:szCs w:val="21"/>
            </w:rPr>
            <w:t>☐</w:t>
          </w:r>
        </w:sdtContent>
      </w:sdt>
      <w:r w:rsidR="00B85818" w:rsidRPr="00F01FCD">
        <w:rPr>
          <w:rFonts w:cstheme="minorHAnsi"/>
          <w:b/>
          <w:color w:val="C00000"/>
          <w:sz w:val="21"/>
          <w:szCs w:val="21"/>
        </w:rPr>
        <w:t>]</w:t>
      </w:r>
    </w:p>
    <w:p w14:paraId="74778E0E" w14:textId="77777777" w:rsidR="009C718E" w:rsidRPr="00F01FCD" w:rsidRDefault="009C718E">
      <w:pPr>
        <w:rPr>
          <w:rFonts w:cstheme="minorHAnsi"/>
          <w:sz w:val="21"/>
          <w:szCs w:val="21"/>
        </w:rPr>
      </w:pPr>
    </w:p>
    <w:p w14:paraId="2991AA46" w14:textId="77777777" w:rsidR="009C718E" w:rsidRPr="00F01FCD" w:rsidRDefault="009C718E">
      <w:pPr>
        <w:rPr>
          <w:rFonts w:cstheme="minorHAnsi"/>
          <w:b/>
          <w:color w:val="002060"/>
          <w:sz w:val="21"/>
          <w:szCs w:val="21"/>
          <w:u w:val="single"/>
        </w:rPr>
      </w:pPr>
      <w:r w:rsidRPr="00F01FCD">
        <w:rPr>
          <w:rFonts w:cstheme="minorHAnsi"/>
          <w:b/>
          <w:color w:val="002060"/>
          <w:sz w:val="21"/>
          <w:szCs w:val="21"/>
          <w:u w:val="single"/>
        </w:rPr>
        <w:t>LEGAL</w:t>
      </w:r>
      <w:r w:rsidR="00EE0531" w:rsidRPr="00F01FCD">
        <w:rPr>
          <w:rFonts w:cstheme="minorHAnsi"/>
          <w:b/>
          <w:color w:val="002060"/>
          <w:sz w:val="21"/>
          <w:szCs w:val="21"/>
          <w:u w:val="single"/>
        </w:rPr>
        <w:t xml:space="preserve"> ASPECTS</w:t>
      </w:r>
    </w:p>
    <w:p w14:paraId="543DFB4C" w14:textId="391F5EF5" w:rsidR="009C718E" w:rsidRPr="00F01FCD" w:rsidRDefault="009C718E" w:rsidP="00C34EF6">
      <w:pPr>
        <w:spacing w:before="240" w:after="0" w:line="240" w:lineRule="auto"/>
        <w:contextualSpacing w:val="0"/>
        <w:rPr>
          <w:rFonts w:cstheme="minorHAnsi"/>
          <w:sz w:val="21"/>
          <w:szCs w:val="21"/>
        </w:rPr>
      </w:pPr>
      <w:r w:rsidRPr="00F01FCD">
        <w:rPr>
          <w:rFonts w:cstheme="minorHAnsi"/>
          <w:sz w:val="21"/>
          <w:szCs w:val="21"/>
        </w:rPr>
        <w:t>Does the patient have an AWI s47 and Annex 5</w:t>
      </w:r>
      <w:r w:rsidR="00F34EB5" w:rsidRPr="00F01FCD">
        <w:rPr>
          <w:rFonts w:cstheme="minorHAnsi"/>
          <w:sz w:val="21"/>
          <w:szCs w:val="21"/>
        </w:rPr>
        <w:t>?</w:t>
      </w:r>
      <w:r w:rsidR="004A3600" w:rsidRPr="00F01FCD">
        <w:rPr>
          <w:rFonts w:cstheme="minorHAnsi"/>
          <w:sz w:val="21"/>
          <w:szCs w:val="21"/>
        </w:rPr>
        <w:t xml:space="preserve"> </w:t>
      </w:r>
      <w:sdt>
        <w:sdtPr>
          <w:rPr>
            <w:rFonts w:cstheme="minorHAnsi"/>
            <w:sz w:val="21"/>
            <w:szCs w:val="21"/>
          </w:rPr>
          <w:id w:val="1591966400"/>
          <w:placeholder>
            <w:docPart w:val="DefaultPlaceholder_1081868575"/>
          </w:placeholder>
          <w:showingPlcHdr/>
          <w:comboBox>
            <w:listItem w:value="Choose an item."/>
            <w:listItem w:displayText="YES" w:value="YES"/>
            <w:listItem w:displayText="NO" w:value="NO"/>
          </w:comboBox>
        </w:sdtPr>
        <w:sdtEndPr/>
        <w:sdtContent>
          <w:r w:rsidR="004A3600" w:rsidRPr="00F01FCD">
            <w:rPr>
              <w:rStyle w:val="PlaceholderText"/>
              <w:rFonts w:cstheme="minorHAnsi"/>
            </w:rPr>
            <w:t>Choose an item.</w:t>
          </w:r>
        </w:sdtContent>
      </w:sdt>
    </w:p>
    <w:p w14:paraId="68DE7177" w14:textId="320FEE7F" w:rsidR="009C718E" w:rsidRPr="00F01FCD" w:rsidRDefault="009C718E" w:rsidP="00E71A05">
      <w:pPr>
        <w:spacing w:before="120" w:after="0" w:line="240" w:lineRule="auto"/>
        <w:contextualSpacing w:val="0"/>
        <w:rPr>
          <w:rFonts w:cstheme="minorHAnsi"/>
          <w:b/>
          <w:color w:val="C00000"/>
          <w:sz w:val="21"/>
          <w:szCs w:val="21"/>
        </w:rPr>
      </w:pPr>
      <w:r w:rsidRPr="00F01FCD">
        <w:rPr>
          <w:rFonts w:cstheme="minorHAnsi"/>
          <w:sz w:val="21"/>
          <w:szCs w:val="21"/>
        </w:rPr>
        <w:t xml:space="preserve">Does the patient have a </w:t>
      </w:r>
      <w:r w:rsidR="0087574F" w:rsidRPr="00F01FCD">
        <w:rPr>
          <w:rFonts w:cstheme="minorHAnsi"/>
          <w:sz w:val="21"/>
          <w:szCs w:val="21"/>
        </w:rPr>
        <w:t xml:space="preserve">welfare </w:t>
      </w:r>
      <w:r w:rsidRPr="00F01FCD">
        <w:rPr>
          <w:rFonts w:cstheme="minorHAnsi"/>
          <w:sz w:val="21"/>
          <w:szCs w:val="21"/>
        </w:rPr>
        <w:t xml:space="preserve">Power of Attorney / Guardian? </w:t>
      </w:r>
      <w:sdt>
        <w:sdtPr>
          <w:rPr>
            <w:rFonts w:cstheme="minorHAnsi"/>
            <w:sz w:val="21"/>
            <w:szCs w:val="21"/>
          </w:rPr>
          <w:id w:val="1086427701"/>
          <w:placeholder>
            <w:docPart w:val="DefaultPlaceholder_1081868575"/>
          </w:placeholder>
          <w:showingPlcHdr/>
          <w:comboBox>
            <w:listItem w:value="Choose an item."/>
            <w:listItem w:displayText="YES" w:value="YES"/>
            <w:listItem w:displayText="NO" w:value="NO"/>
          </w:comboBox>
        </w:sdtPr>
        <w:sdtEndPr/>
        <w:sdtContent>
          <w:r w:rsidR="004A3600" w:rsidRPr="00F01FCD">
            <w:rPr>
              <w:rStyle w:val="PlaceholderText"/>
              <w:rFonts w:cstheme="minorHAnsi"/>
            </w:rPr>
            <w:t>Choose an item.</w:t>
          </w:r>
        </w:sdtContent>
      </w:sdt>
    </w:p>
    <w:p w14:paraId="38B3E0C9" w14:textId="1F3AD6BA" w:rsidR="003775DF" w:rsidRPr="00F01FCD" w:rsidRDefault="003775DF" w:rsidP="00E71A05">
      <w:pPr>
        <w:spacing w:before="120" w:after="0" w:line="240" w:lineRule="auto"/>
        <w:contextualSpacing w:val="0"/>
        <w:rPr>
          <w:rFonts w:cstheme="minorHAnsi"/>
          <w:sz w:val="21"/>
          <w:szCs w:val="21"/>
        </w:rPr>
      </w:pPr>
      <w:r w:rsidRPr="00F01FCD">
        <w:rPr>
          <w:rFonts w:cstheme="minorHAnsi"/>
          <w:sz w:val="21"/>
          <w:szCs w:val="21"/>
        </w:rPr>
        <w:t xml:space="preserve">Is the patient </w:t>
      </w:r>
      <w:r w:rsidR="000B7038" w:rsidRPr="00F01FCD">
        <w:rPr>
          <w:rFonts w:cstheme="minorHAnsi"/>
          <w:sz w:val="21"/>
          <w:szCs w:val="21"/>
        </w:rPr>
        <w:t>subject to</w:t>
      </w:r>
      <w:r w:rsidRPr="00F01FCD">
        <w:rPr>
          <w:rFonts w:cstheme="minorHAnsi"/>
          <w:sz w:val="21"/>
          <w:szCs w:val="21"/>
        </w:rPr>
        <w:t xml:space="preserve"> the Mental Health Act?</w:t>
      </w:r>
      <w:r w:rsidR="004A3600" w:rsidRPr="00F01FCD">
        <w:rPr>
          <w:rFonts w:cstheme="minorHAnsi"/>
          <w:sz w:val="21"/>
          <w:szCs w:val="21"/>
        </w:rPr>
        <w:t xml:space="preserve"> </w:t>
      </w:r>
      <w:sdt>
        <w:sdtPr>
          <w:rPr>
            <w:rFonts w:cstheme="minorHAnsi"/>
            <w:sz w:val="21"/>
            <w:szCs w:val="21"/>
          </w:rPr>
          <w:id w:val="1823548789"/>
          <w:placeholder>
            <w:docPart w:val="DefaultPlaceholder_1081868575"/>
          </w:placeholder>
          <w:showingPlcHdr/>
          <w:comboBox>
            <w:listItem w:value="Choose an item."/>
            <w:listItem w:displayText="YES" w:value="YES"/>
            <w:listItem w:displayText="NO" w:value="NO"/>
          </w:comboBox>
        </w:sdtPr>
        <w:sdtEndPr/>
        <w:sdtContent>
          <w:r w:rsidR="004A3600" w:rsidRPr="00F01FCD">
            <w:rPr>
              <w:rStyle w:val="PlaceholderText"/>
              <w:rFonts w:cstheme="minorHAnsi"/>
            </w:rPr>
            <w:t>Choose an item.</w:t>
          </w:r>
        </w:sdtContent>
      </w:sdt>
    </w:p>
    <w:p w14:paraId="43CA2E40" w14:textId="16AE09AF" w:rsidR="0072737A" w:rsidRPr="00F01FCD" w:rsidRDefault="000B7038" w:rsidP="0072737A">
      <w:pPr>
        <w:spacing w:before="120" w:after="0" w:line="240" w:lineRule="auto"/>
        <w:contextualSpacing w:val="0"/>
        <w:rPr>
          <w:rFonts w:cstheme="minorHAnsi"/>
          <w:b/>
          <w:color w:val="C00000"/>
          <w:sz w:val="21"/>
          <w:szCs w:val="21"/>
        </w:rPr>
      </w:pPr>
      <w:r w:rsidRPr="00F01FCD">
        <w:rPr>
          <w:rFonts w:cstheme="minorHAnsi"/>
          <w:sz w:val="21"/>
          <w:szCs w:val="21"/>
        </w:rPr>
        <w:t>If detained, d</w:t>
      </w:r>
      <w:r w:rsidR="009C718E" w:rsidRPr="00F01FCD">
        <w:rPr>
          <w:rFonts w:cstheme="minorHAnsi"/>
          <w:sz w:val="21"/>
          <w:szCs w:val="21"/>
        </w:rPr>
        <w:t xml:space="preserve">oes the patient have a named person? </w:t>
      </w:r>
      <w:sdt>
        <w:sdtPr>
          <w:rPr>
            <w:rFonts w:cstheme="minorHAnsi"/>
            <w:sz w:val="21"/>
            <w:szCs w:val="21"/>
          </w:rPr>
          <w:id w:val="1321390161"/>
          <w:placeholder>
            <w:docPart w:val="DefaultPlaceholder_1081868575"/>
          </w:placeholder>
          <w:showingPlcHdr/>
          <w:comboBox>
            <w:listItem w:value="Choose an item."/>
            <w:listItem w:displayText="YES" w:value="YES"/>
            <w:listItem w:displayText="NO" w:value="NO"/>
          </w:comboBox>
        </w:sdtPr>
        <w:sdtEndPr/>
        <w:sdtContent>
          <w:r w:rsidR="004A3600" w:rsidRPr="00F01FCD">
            <w:rPr>
              <w:rStyle w:val="PlaceholderText"/>
              <w:rFonts w:cstheme="minorHAnsi"/>
            </w:rPr>
            <w:t>Choose an item.</w:t>
          </w:r>
        </w:sdtContent>
      </w:sdt>
    </w:p>
    <w:p w14:paraId="111ADAB9" w14:textId="4558053E" w:rsidR="008C17C5" w:rsidRPr="00F01FCD" w:rsidRDefault="007C47F2" w:rsidP="0072737A">
      <w:pPr>
        <w:spacing w:before="120" w:after="0" w:line="240" w:lineRule="auto"/>
        <w:contextualSpacing w:val="0"/>
        <w:rPr>
          <w:rFonts w:cstheme="minorHAnsi"/>
          <w:b/>
          <w:color w:val="C00000"/>
          <w:sz w:val="21"/>
          <w:szCs w:val="21"/>
        </w:rPr>
      </w:pPr>
      <w:r w:rsidRPr="00F01FCD">
        <w:rPr>
          <w:rFonts w:cstheme="minorHAnsi"/>
          <w:bCs/>
          <w:sz w:val="21"/>
          <w:szCs w:val="21"/>
        </w:rPr>
        <w:t xml:space="preserve">Does the patient have an Advanced Directive or documented prior preferences </w:t>
      </w:r>
      <w:r w:rsidR="0072737A" w:rsidRPr="00F01FCD">
        <w:rPr>
          <w:rFonts w:cstheme="minorHAnsi"/>
          <w:bCs/>
          <w:sz w:val="21"/>
          <w:szCs w:val="21"/>
        </w:rPr>
        <w:t>for</w:t>
      </w:r>
      <w:r w:rsidRPr="00F01FCD">
        <w:rPr>
          <w:rFonts w:cstheme="minorHAnsi"/>
          <w:bCs/>
          <w:sz w:val="21"/>
          <w:szCs w:val="21"/>
        </w:rPr>
        <w:t xml:space="preserve"> care?</w:t>
      </w:r>
      <w:r w:rsidR="0072737A" w:rsidRPr="00F01FCD">
        <w:rPr>
          <w:rFonts w:cstheme="minorHAnsi"/>
          <w:bCs/>
          <w:sz w:val="21"/>
          <w:szCs w:val="21"/>
        </w:rPr>
        <w:t xml:space="preserve"> </w:t>
      </w:r>
      <w:sdt>
        <w:sdtPr>
          <w:rPr>
            <w:rFonts w:cstheme="minorHAnsi"/>
            <w:bCs/>
            <w:sz w:val="21"/>
            <w:szCs w:val="21"/>
          </w:rPr>
          <w:id w:val="-570892390"/>
          <w:placeholder>
            <w:docPart w:val="DefaultPlaceholder_1081868575"/>
          </w:placeholder>
          <w:showingPlcHdr/>
          <w:comboBox>
            <w:listItem w:value="Choose an item."/>
            <w:listItem w:displayText="YES" w:value="YES"/>
            <w:listItem w:displayText="NO" w:value="NO"/>
          </w:comboBox>
        </w:sdtPr>
        <w:sdtEndPr/>
        <w:sdtContent>
          <w:r w:rsidR="004A3600" w:rsidRPr="00F01FCD">
            <w:rPr>
              <w:rStyle w:val="PlaceholderText"/>
              <w:rFonts w:cstheme="minorHAnsi"/>
            </w:rPr>
            <w:t>Choose an item.</w:t>
          </w:r>
        </w:sdtContent>
      </w:sdt>
    </w:p>
    <w:p w14:paraId="1068B9EA" w14:textId="77777777" w:rsidR="005A15CF" w:rsidRDefault="005A15CF" w:rsidP="00D06132">
      <w:pPr>
        <w:rPr>
          <w:rFonts w:cstheme="minorHAnsi"/>
          <w:b/>
          <w:sz w:val="21"/>
          <w:szCs w:val="21"/>
        </w:rPr>
      </w:pPr>
    </w:p>
    <w:p w14:paraId="406647FC" w14:textId="77777777" w:rsidR="009214CF" w:rsidRPr="00F01FCD" w:rsidRDefault="009214CF" w:rsidP="00D06132">
      <w:pPr>
        <w:rPr>
          <w:rFonts w:cstheme="minorHAnsi"/>
          <w:b/>
          <w:sz w:val="21"/>
          <w:szCs w:val="21"/>
        </w:rPr>
      </w:pPr>
    </w:p>
    <w:tbl>
      <w:tblPr>
        <w:tblStyle w:val="TableGrid"/>
        <w:tblW w:w="0" w:type="auto"/>
        <w:tblLook w:val="04A0" w:firstRow="1" w:lastRow="0" w:firstColumn="1" w:lastColumn="0" w:noHBand="0" w:noVBand="1"/>
      </w:tblPr>
      <w:tblGrid>
        <w:gridCol w:w="10480"/>
      </w:tblGrid>
      <w:tr w:rsidR="00ED225D" w:rsidRPr="00F01FCD" w14:paraId="6140D1B0" w14:textId="77777777" w:rsidTr="00ED225D">
        <w:tc>
          <w:tcPr>
            <w:tcW w:w="10706" w:type="dxa"/>
          </w:tcPr>
          <w:p w14:paraId="26D85234" w14:textId="28FC2F31" w:rsidR="00ED225D" w:rsidRPr="00F01FCD" w:rsidRDefault="00ED225D" w:rsidP="00ED225D">
            <w:pPr>
              <w:rPr>
                <w:rFonts w:cstheme="minorHAnsi"/>
                <w:b/>
                <w:sz w:val="21"/>
                <w:szCs w:val="21"/>
              </w:rPr>
            </w:pPr>
            <w:r w:rsidRPr="00F01FCD">
              <w:rPr>
                <w:rFonts w:cstheme="minorHAnsi"/>
                <w:b/>
                <w:sz w:val="21"/>
                <w:szCs w:val="21"/>
              </w:rPr>
              <w:t xml:space="preserve">Please scan this document in full to SCI store. Tick when done </w:t>
            </w:r>
            <w:r w:rsidRPr="00F01FCD">
              <w:rPr>
                <w:rFonts w:cstheme="minorHAnsi"/>
                <w:b/>
                <w:color w:val="C00000"/>
                <w:sz w:val="21"/>
                <w:szCs w:val="21"/>
              </w:rPr>
              <w:t>[</w:t>
            </w:r>
            <w:sdt>
              <w:sdtPr>
                <w:rPr>
                  <w:rFonts w:cstheme="minorHAnsi"/>
                  <w:b/>
                  <w:sz w:val="21"/>
                  <w:szCs w:val="21"/>
                </w:rPr>
                <w:id w:val="590509238"/>
                <w14:checkbox>
                  <w14:checked w14:val="0"/>
                  <w14:checkedState w14:val="00FC" w14:font="Wingdings"/>
                  <w14:uncheckedState w14:val="2610" w14:font="MS Gothic"/>
                </w14:checkbox>
              </w:sdtPr>
              <w:sdtEndPr/>
              <w:sdtContent>
                <w:r w:rsidR="00B23CCD" w:rsidRPr="00F01FCD">
                  <w:rPr>
                    <w:rFonts w:ascii="Segoe UI Symbol" w:eastAsia="MS Gothic" w:hAnsi="Segoe UI Symbol" w:cs="Segoe UI Symbol"/>
                    <w:b/>
                    <w:sz w:val="21"/>
                    <w:szCs w:val="21"/>
                  </w:rPr>
                  <w:t>☐</w:t>
                </w:r>
              </w:sdtContent>
            </w:sdt>
            <w:r w:rsidRPr="00F01FCD">
              <w:rPr>
                <w:rFonts w:cstheme="minorHAnsi"/>
                <w:b/>
                <w:color w:val="C00000"/>
                <w:sz w:val="21"/>
                <w:szCs w:val="21"/>
              </w:rPr>
              <w:t>]</w:t>
            </w:r>
            <w:r w:rsidRPr="00F01FCD">
              <w:rPr>
                <w:rFonts w:cstheme="minorHAnsi"/>
                <w:b/>
                <w:sz w:val="21"/>
                <w:szCs w:val="21"/>
              </w:rPr>
              <w:t xml:space="preserve"> </w:t>
            </w:r>
          </w:p>
          <w:p w14:paraId="4CB787C6" w14:textId="77777777" w:rsidR="005A15CF" w:rsidRPr="00F01FCD" w:rsidRDefault="005A15CF" w:rsidP="00ED225D">
            <w:pPr>
              <w:rPr>
                <w:rFonts w:cstheme="minorHAnsi"/>
                <w:b/>
                <w:sz w:val="21"/>
                <w:szCs w:val="21"/>
              </w:rPr>
            </w:pPr>
          </w:p>
          <w:p w14:paraId="53D659D3" w14:textId="26E52E78" w:rsidR="00ED225D" w:rsidRPr="00F01FCD" w:rsidRDefault="005A15CF" w:rsidP="00ED225D">
            <w:pPr>
              <w:jc w:val="center"/>
              <w:rPr>
                <w:rFonts w:cstheme="minorHAnsi"/>
                <w:b/>
                <w:sz w:val="21"/>
                <w:szCs w:val="21"/>
              </w:rPr>
            </w:pPr>
            <w:r w:rsidRPr="00F01FCD">
              <w:rPr>
                <w:rFonts w:cstheme="minorHAnsi"/>
                <w:bCs/>
                <w:sz w:val="21"/>
                <w:szCs w:val="21"/>
              </w:rPr>
              <w:t>Trak backslash</w:t>
            </w:r>
            <w:r w:rsidR="00ED225D" w:rsidRPr="00F01FCD">
              <w:rPr>
                <w:rFonts w:cstheme="minorHAnsi"/>
                <w:bCs/>
                <w:sz w:val="21"/>
                <w:szCs w:val="21"/>
              </w:rPr>
              <w:t xml:space="preserve"> </w:t>
            </w:r>
            <w:r w:rsidRPr="00F01FCD">
              <w:rPr>
                <w:rFonts w:cstheme="minorHAnsi"/>
                <w:bCs/>
                <w:sz w:val="21"/>
                <w:szCs w:val="21"/>
              </w:rPr>
              <w:t>‘</w:t>
            </w:r>
            <w:r w:rsidR="00ED225D" w:rsidRPr="00F01FCD">
              <w:rPr>
                <w:rFonts w:cstheme="minorHAnsi"/>
                <w:bCs/>
                <w:sz w:val="21"/>
                <w:szCs w:val="21"/>
              </w:rPr>
              <w:t>\catatonia</w:t>
            </w:r>
            <w:r w:rsidRPr="00F01FCD">
              <w:rPr>
                <w:rFonts w:cstheme="minorHAnsi"/>
                <w:bCs/>
                <w:sz w:val="21"/>
                <w:szCs w:val="21"/>
              </w:rPr>
              <w:t>’</w:t>
            </w:r>
            <w:r w:rsidR="00ED225D" w:rsidRPr="00F01FCD">
              <w:rPr>
                <w:rFonts w:cstheme="minorHAnsi"/>
                <w:bCs/>
                <w:sz w:val="21"/>
                <w:szCs w:val="21"/>
              </w:rPr>
              <w:t xml:space="preserve"> </w:t>
            </w:r>
            <w:r w:rsidRPr="00F01FCD">
              <w:rPr>
                <w:rFonts w:cstheme="minorHAnsi"/>
                <w:bCs/>
                <w:sz w:val="21"/>
                <w:szCs w:val="21"/>
              </w:rPr>
              <w:t>can be used at ward rounds to review progress and treatment</w:t>
            </w:r>
          </w:p>
        </w:tc>
      </w:tr>
    </w:tbl>
    <w:p w14:paraId="1C59D5D8" w14:textId="28C4C428" w:rsidR="00F012E6" w:rsidRPr="00F01FCD" w:rsidRDefault="00F012E6" w:rsidP="00D06132">
      <w:pPr>
        <w:rPr>
          <w:rFonts w:cstheme="minorHAnsi"/>
          <w:sz w:val="21"/>
          <w:szCs w:val="21"/>
        </w:rPr>
      </w:pPr>
    </w:p>
    <w:sectPr w:rsidR="00F012E6" w:rsidRPr="00F01FCD" w:rsidSect="009D53DA">
      <w:headerReference w:type="default" r:id="rId20"/>
      <w:footerReference w:type="default" r:id="rId21"/>
      <w:pgSz w:w="11906" w:h="16838"/>
      <w:pgMar w:top="993" w:right="707" w:bottom="1440" w:left="709" w:header="624"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9910E" w14:textId="77777777" w:rsidR="000420A0" w:rsidRDefault="000420A0" w:rsidP="00E37B5F">
      <w:pPr>
        <w:spacing w:after="0" w:line="240" w:lineRule="auto"/>
      </w:pPr>
      <w:r>
        <w:separator/>
      </w:r>
    </w:p>
  </w:endnote>
  <w:endnote w:type="continuationSeparator" w:id="0">
    <w:p w14:paraId="3B6801E5" w14:textId="77777777" w:rsidR="000420A0" w:rsidRDefault="000420A0" w:rsidP="00E37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285403B-31BD-413A-8E61-769B03FA61B3}"/>
    <w:embedBold r:id="rId2" w:fontKey="{837ED32B-18B7-4387-8627-ABF652433BB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embedRegular r:id="rId3" w:subsetted="1" w:fontKey="{DCB9C71C-3AB1-4C75-BFE0-CC436ED2310F}"/>
    <w:embedBold r:id="rId4" w:subsetted="1" w:fontKey="{37C89009-B3C3-4355-AE73-CC6A42BF529C}"/>
  </w:font>
  <w:font w:name="MS Gothic">
    <w:altName w:val="ＭＳ ゴシック"/>
    <w:panose1 w:val="020B0609070205080204"/>
    <w:charset w:val="80"/>
    <w:family w:val="modern"/>
    <w:pitch w:val="fixed"/>
    <w:sig w:usb0="E00002FF" w:usb1="6AC7FDFB" w:usb2="08000012" w:usb3="00000000" w:csb0="0002009F" w:csb1="00000000"/>
    <w:embedBold r:id="rId5" w:subsetted="1" w:fontKey="{CE4F3441-65DD-40BB-BF12-313D19AC49A6}"/>
  </w:font>
  <w:font w:name="Bahnschrift">
    <w:panose1 w:val="020B0502040204020203"/>
    <w:charset w:val="00"/>
    <w:family w:val="swiss"/>
    <w:pitch w:val="variable"/>
    <w:sig w:usb0="A00002C7" w:usb1="00000002" w:usb2="00000000" w:usb3="00000000" w:csb0="0000019F" w:csb1="00000000"/>
    <w:embedBold r:id="rId6" w:subsetted="1" w:fontKey="{26FB2366-68A6-4FCD-9869-983C5C59B82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4" w:type="dxa"/>
      <w:tblLook w:val="04A0" w:firstRow="1" w:lastRow="0" w:firstColumn="1" w:lastColumn="0" w:noHBand="0" w:noVBand="1"/>
    </w:tblPr>
    <w:tblGrid>
      <w:gridCol w:w="7797"/>
      <w:gridCol w:w="2127"/>
    </w:tblGrid>
    <w:tr w:rsidR="004A70AE" w14:paraId="3545BE27" w14:textId="77777777" w:rsidTr="009D53DA">
      <w:tc>
        <w:tcPr>
          <w:tcW w:w="7797" w:type="dxa"/>
        </w:tcPr>
        <w:p w14:paraId="28F8C40E" w14:textId="77777777" w:rsidR="004A70AE" w:rsidRDefault="004A70AE" w:rsidP="00501A4A">
          <w:r w:rsidRPr="00853120">
            <w:rPr>
              <w:rFonts w:ascii="Calibri" w:hAnsi="Calibri"/>
              <w:sz w:val="20"/>
              <w:szCs w:val="20"/>
            </w:rPr>
            <w:t xml:space="preserve">Page </w:t>
          </w:r>
          <w:r w:rsidRPr="00853120">
            <w:rPr>
              <w:rFonts w:ascii="Calibri" w:hAnsi="Calibri"/>
              <w:sz w:val="20"/>
              <w:szCs w:val="20"/>
            </w:rPr>
            <w:fldChar w:fldCharType="begin"/>
          </w:r>
          <w:r w:rsidRPr="00853120">
            <w:rPr>
              <w:rFonts w:ascii="Calibri" w:hAnsi="Calibri"/>
              <w:sz w:val="20"/>
              <w:szCs w:val="20"/>
            </w:rPr>
            <w:instrText xml:space="preserve"> PAGE </w:instrText>
          </w:r>
          <w:r w:rsidRPr="00853120">
            <w:rPr>
              <w:rFonts w:ascii="Calibri" w:hAnsi="Calibri"/>
              <w:sz w:val="20"/>
              <w:szCs w:val="20"/>
            </w:rPr>
            <w:fldChar w:fldCharType="separate"/>
          </w:r>
          <w:r w:rsidR="00932241">
            <w:rPr>
              <w:rFonts w:ascii="Calibri" w:hAnsi="Calibri"/>
              <w:noProof/>
              <w:sz w:val="20"/>
              <w:szCs w:val="20"/>
            </w:rPr>
            <w:t>5</w:t>
          </w:r>
          <w:r w:rsidRPr="00853120">
            <w:rPr>
              <w:rFonts w:ascii="Calibri" w:hAnsi="Calibri"/>
              <w:sz w:val="20"/>
              <w:szCs w:val="20"/>
            </w:rPr>
            <w:fldChar w:fldCharType="end"/>
          </w:r>
          <w:r w:rsidRPr="00853120">
            <w:rPr>
              <w:rFonts w:ascii="Calibri" w:hAnsi="Calibri"/>
              <w:sz w:val="20"/>
              <w:szCs w:val="20"/>
            </w:rPr>
            <w:t xml:space="preserve"> of </w:t>
          </w:r>
          <w:r w:rsidRPr="00853120">
            <w:rPr>
              <w:rFonts w:ascii="Calibri" w:hAnsi="Calibri"/>
              <w:sz w:val="20"/>
              <w:szCs w:val="20"/>
            </w:rPr>
            <w:fldChar w:fldCharType="begin"/>
          </w:r>
          <w:r w:rsidRPr="00853120">
            <w:rPr>
              <w:rFonts w:ascii="Calibri" w:hAnsi="Calibri"/>
              <w:sz w:val="20"/>
              <w:szCs w:val="20"/>
            </w:rPr>
            <w:instrText xml:space="preserve"> NUMPAGES  </w:instrText>
          </w:r>
          <w:r w:rsidRPr="00853120">
            <w:rPr>
              <w:rFonts w:ascii="Calibri" w:hAnsi="Calibri"/>
              <w:sz w:val="20"/>
              <w:szCs w:val="20"/>
            </w:rPr>
            <w:fldChar w:fldCharType="separate"/>
          </w:r>
          <w:r w:rsidR="00932241">
            <w:rPr>
              <w:rFonts w:ascii="Calibri" w:hAnsi="Calibri"/>
              <w:noProof/>
              <w:sz w:val="20"/>
              <w:szCs w:val="20"/>
            </w:rPr>
            <w:t>5</w:t>
          </w:r>
          <w:r w:rsidRPr="00853120">
            <w:rPr>
              <w:rFonts w:ascii="Calibri" w:hAnsi="Calibri"/>
              <w:sz w:val="20"/>
              <w:szCs w:val="20"/>
            </w:rPr>
            <w:fldChar w:fldCharType="end"/>
          </w:r>
        </w:p>
      </w:tc>
      <w:tc>
        <w:tcPr>
          <w:tcW w:w="2127" w:type="dxa"/>
        </w:tcPr>
        <w:p w14:paraId="6A8617A3" w14:textId="77777777" w:rsidR="004A70AE" w:rsidRPr="00853120" w:rsidRDefault="004A70AE" w:rsidP="00501A4A">
          <w:pPr>
            <w:jc w:val="right"/>
            <w:rPr>
              <w:rFonts w:ascii="Calibri" w:hAnsi="Calibri"/>
              <w:sz w:val="20"/>
              <w:szCs w:val="20"/>
            </w:rPr>
          </w:pPr>
          <w:r w:rsidRPr="00853120">
            <w:rPr>
              <w:rFonts w:ascii="Calibri" w:hAnsi="Calibri"/>
              <w:sz w:val="20"/>
              <w:szCs w:val="20"/>
            </w:rPr>
            <w:t>A</w:t>
          </w:r>
          <w:r>
            <w:rPr>
              <w:rFonts w:ascii="Calibri" w:hAnsi="Calibri"/>
              <w:sz w:val="20"/>
              <w:szCs w:val="20"/>
            </w:rPr>
            <w:t>pprov</w:t>
          </w:r>
          <w:r w:rsidRPr="00853120">
            <w:rPr>
              <w:rFonts w:ascii="Calibri" w:hAnsi="Calibri"/>
              <w:sz w:val="20"/>
              <w:szCs w:val="20"/>
            </w:rPr>
            <w:t>ed:</w:t>
          </w:r>
          <w:r>
            <w:rPr>
              <w:rFonts w:ascii="Calibri" w:hAnsi="Calibri"/>
              <w:sz w:val="20"/>
              <w:szCs w:val="20"/>
            </w:rPr>
            <w:t xml:space="preserve"> Sep 2024</w:t>
          </w:r>
          <w:r w:rsidRPr="00853120">
            <w:rPr>
              <w:rFonts w:ascii="Calibri" w:hAnsi="Calibri"/>
              <w:sz w:val="20"/>
              <w:szCs w:val="20"/>
            </w:rPr>
            <w:t xml:space="preserve"> </w:t>
          </w:r>
        </w:p>
      </w:tc>
    </w:tr>
    <w:tr w:rsidR="004A70AE" w14:paraId="5577D1E9" w14:textId="77777777" w:rsidTr="009D53DA">
      <w:tc>
        <w:tcPr>
          <w:tcW w:w="7797" w:type="dxa"/>
        </w:tcPr>
        <w:p w14:paraId="4F9CB443" w14:textId="77777777" w:rsidR="004A70AE" w:rsidRPr="009F4F85" w:rsidRDefault="004A70AE" w:rsidP="00501A4A">
          <w:pPr>
            <w:rPr>
              <w:rFonts w:ascii="Calibri" w:hAnsi="Calibri"/>
              <w:sz w:val="20"/>
              <w:szCs w:val="20"/>
            </w:rPr>
          </w:pPr>
          <w:r>
            <w:rPr>
              <w:rFonts w:ascii="Calibri" w:hAnsi="Calibri"/>
              <w:sz w:val="20"/>
              <w:szCs w:val="20"/>
            </w:rPr>
            <w:t xml:space="preserve">Prepared by Drs EM, AW, KB, </w:t>
          </w:r>
          <w:proofErr w:type="gramStart"/>
          <w:r>
            <w:rPr>
              <w:rFonts w:ascii="Calibri" w:hAnsi="Calibri"/>
              <w:sz w:val="20"/>
              <w:szCs w:val="20"/>
            </w:rPr>
            <w:t>CM  v1</w:t>
          </w:r>
          <w:r w:rsidRPr="009F4F85">
            <w:rPr>
              <w:rFonts w:ascii="Calibri" w:hAnsi="Calibri"/>
              <w:sz w:val="20"/>
              <w:szCs w:val="20"/>
            </w:rPr>
            <w:t>.0</w:t>
          </w:r>
          <w:proofErr w:type="gramEnd"/>
          <w:r>
            <w:rPr>
              <w:rFonts w:ascii="Calibri" w:hAnsi="Calibri"/>
              <w:sz w:val="20"/>
              <w:szCs w:val="20"/>
            </w:rPr>
            <w:t xml:space="preserve">  Approved by REAS Drugs &amp; Therapeutics Committee</w:t>
          </w:r>
        </w:p>
      </w:tc>
      <w:tc>
        <w:tcPr>
          <w:tcW w:w="2127" w:type="dxa"/>
        </w:tcPr>
        <w:p w14:paraId="49BC3CDD" w14:textId="77777777" w:rsidR="004A70AE" w:rsidRPr="00853120" w:rsidRDefault="004A70AE" w:rsidP="00501A4A">
          <w:pPr>
            <w:jc w:val="right"/>
            <w:rPr>
              <w:rFonts w:ascii="Calibri" w:hAnsi="Calibri"/>
              <w:sz w:val="20"/>
              <w:szCs w:val="20"/>
            </w:rPr>
          </w:pPr>
          <w:r w:rsidRPr="00853120">
            <w:rPr>
              <w:rFonts w:ascii="Calibri" w:hAnsi="Calibri"/>
              <w:sz w:val="20"/>
              <w:szCs w:val="20"/>
            </w:rPr>
            <w:t xml:space="preserve">Review: </w:t>
          </w:r>
          <w:r>
            <w:rPr>
              <w:rFonts w:ascii="Calibri" w:hAnsi="Calibri"/>
              <w:sz w:val="20"/>
              <w:szCs w:val="20"/>
            </w:rPr>
            <w:t>Sep 2026</w:t>
          </w:r>
        </w:p>
      </w:tc>
    </w:tr>
  </w:tbl>
  <w:p w14:paraId="70BCB980" w14:textId="77777777" w:rsidR="004A70AE" w:rsidRPr="001E0795" w:rsidRDefault="004A70AE" w:rsidP="001E0795">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E21D3" w14:textId="77777777" w:rsidR="000420A0" w:rsidRDefault="000420A0" w:rsidP="00E37B5F">
      <w:pPr>
        <w:spacing w:after="0" w:line="240" w:lineRule="auto"/>
      </w:pPr>
      <w:r>
        <w:separator/>
      </w:r>
    </w:p>
  </w:footnote>
  <w:footnote w:type="continuationSeparator" w:id="0">
    <w:p w14:paraId="55124F75" w14:textId="77777777" w:rsidR="000420A0" w:rsidRDefault="000420A0" w:rsidP="00E37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A691C" w14:textId="77777777" w:rsidR="004A70AE" w:rsidRDefault="004A70AE" w:rsidP="00933A41">
    <w:pPr>
      <w:pStyle w:val="Header"/>
      <w:jc w:val="right"/>
    </w:pPr>
    <w:r w:rsidRPr="00E37B5F">
      <w:rPr>
        <w:b/>
        <w:noProof/>
        <w:color w:val="002060"/>
        <w:sz w:val="28"/>
        <w:lang w:eastAsia="en-GB"/>
      </w:rPr>
      <w:drawing>
        <wp:anchor distT="0" distB="0" distL="114300" distR="114300" simplePos="0" relativeHeight="251660288" behindDoc="0" locked="0" layoutInCell="1" allowOverlap="1" wp14:anchorId="6EA1F896" wp14:editId="56CA874E">
          <wp:simplePos x="0" y="0"/>
          <wp:positionH relativeFrom="column">
            <wp:posOffset>5984957</wp:posOffset>
          </wp:positionH>
          <wp:positionV relativeFrom="paragraph">
            <wp:posOffset>-186055</wp:posOffset>
          </wp:positionV>
          <wp:extent cx="572135" cy="3911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572135" cy="3911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5229"/>
    <w:multiLevelType w:val="hybridMultilevel"/>
    <w:tmpl w:val="2272DA80"/>
    <w:lvl w:ilvl="0" w:tplc="FEEA1C6E">
      <w:start w:val="5"/>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2C548E"/>
    <w:multiLevelType w:val="hybridMultilevel"/>
    <w:tmpl w:val="47C84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7E466C"/>
    <w:multiLevelType w:val="hybridMultilevel"/>
    <w:tmpl w:val="D9C60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C61E7A"/>
    <w:multiLevelType w:val="hybridMultilevel"/>
    <w:tmpl w:val="ED906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17620B"/>
    <w:multiLevelType w:val="hybridMultilevel"/>
    <w:tmpl w:val="FB5EE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1B4598"/>
    <w:multiLevelType w:val="hybridMultilevel"/>
    <w:tmpl w:val="523C35C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2475235">
    <w:abstractNumId w:val="0"/>
  </w:num>
  <w:num w:numId="2" w16cid:durableId="1539666188">
    <w:abstractNumId w:val="4"/>
  </w:num>
  <w:num w:numId="3" w16cid:durableId="1423525378">
    <w:abstractNumId w:val="5"/>
  </w:num>
  <w:num w:numId="4" w16cid:durableId="245264659">
    <w:abstractNumId w:val="2"/>
  </w:num>
  <w:num w:numId="5" w16cid:durableId="1400668154">
    <w:abstractNumId w:val="3"/>
  </w:num>
  <w:num w:numId="6" w16cid:durableId="1339120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documentProtection w:edit="forms"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26E"/>
    <w:rsid w:val="0001135E"/>
    <w:rsid w:val="0002264F"/>
    <w:rsid w:val="00023310"/>
    <w:rsid w:val="00032B6F"/>
    <w:rsid w:val="000420A0"/>
    <w:rsid w:val="00055483"/>
    <w:rsid w:val="000616B7"/>
    <w:rsid w:val="00065AE6"/>
    <w:rsid w:val="00066BE2"/>
    <w:rsid w:val="00070384"/>
    <w:rsid w:val="00070E9E"/>
    <w:rsid w:val="00071F76"/>
    <w:rsid w:val="00095A2F"/>
    <w:rsid w:val="00096C9F"/>
    <w:rsid w:val="000A0C8D"/>
    <w:rsid w:val="000A7ED1"/>
    <w:rsid w:val="000B7038"/>
    <w:rsid w:val="000C7108"/>
    <w:rsid w:val="000F6E2D"/>
    <w:rsid w:val="00103242"/>
    <w:rsid w:val="00117314"/>
    <w:rsid w:val="00121960"/>
    <w:rsid w:val="0012785E"/>
    <w:rsid w:val="00137C53"/>
    <w:rsid w:val="00157E99"/>
    <w:rsid w:val="001622BA"/>
    <w:rsid w:val="001723DD"/>
    <w:rsid w:val="00175874"/>
    <w:rsid w:val="001773EB"/>
    <w:rsid w:val="00181D86"/>
    <w:rsid w:val="00183569"/>
    <w:rsid w:val="00183967"/>
    <w:rsid w:val="00184190"/>
    <w:rsid w:val="0019261B"/>
    <w:rsid w:val="00196210"/>
    <w:rsid w:val="001A4883"/>
    <w:rsid w:val="001A5EF3"/>
    <w:rsid w:val="001B068B"/>
    <w:rsid w:val="001B2A52"/>
    <w:rsid w:val="001C57BA"/>
    <w:rsid w:val="001C76A8"/>
    <w:rsid w:val="001E0795"/>
    <w:rsid w:val="001E1290"/>
    <w:rsid w:val="001E3895"/>
    <w:rsid w:val="001F5D70"/>
    <w:rsid w:val="00205DAE"/>
    <w:rsid w:val="00212256"/>
    <w:rsid w:val="002208C8"/>
    <w:rsid w:val="00226C79"/>
    <w:rsid w:val="00241C42"/>
    <w:rsid w:val="002442FC"/>
    <w:rsid w:val="00253372"/>
    <w:rsid w:val="00277342"/>
    <w:rsid w:val="002810C7"/>
    <w:rsid w:val="00281B1D"/>
    <w:rsid w:val="002A541C"/>
    <w:rsid w:val="002B0D4C"/>
    <w:rsid w:val="002C0815"/>
    <w:rsid w:val="002D4A4F"/>
    <w:rsid w:val="002E664B"/>
    <w:rsid w:val="00304A1E"/>
    <w:rsid w:val="00306C0F"/>
    <w:rsid w:val="00310DC8"/>
    <w:rsid w:val="00317584"/>
    <w:rsid w:val="003207B0"/>
    <w:rsid w:val="00322297"/>
    <w:rsid w:val="00322A6A"/>
    <w:rsid w:val="00324E7F"/>
    <w:rsid w:val="00342320"/>
    <w:rsid w:val="00343F62"/>
    <w:rsid w:val="00347475"/>
    <w:rsid w:val="00352D06"/>
    <w:rsid w:val="00370A61"/>
    <w:rsid w:val="003775DF"/>
    <w:rsid w:val="003808EC"/>
    <w:rsid w:val="003B25FA"/>
    <w:rsid w:val="003E7065"/>
    <w:rsid w:val="00407800"/>
    <w:rsid w:val="00412AFC"/>
    <w:rsid w:val="004137CF"/>
    <w:rsid w:val="004263C3"/>
    <w:rsid w:val="00437B69"/>
    <w:rsid w:val="00454A68"/>
    <w:rsid w:val="00474AEE"/>
    <w:rsid w:val="004A3600"/>
    <w:rsid w:val="004A70AE"/>
    <w:rsid w:val="004B14BF"/>
    <w:rsid w:val="004B5305"/>
    <w:rsid w:val="004C1CD6"/>
    <w:rsid w:val="004C2C34"/>
    <w:rsid w:val="004D4F7B"/>
    <w:rsid w:val="004D7B87"/>
    <w:rsid w:val="004E494B"/>
    <w:rsid w:val="004E4D93"/>
    <w:rsid w:val="004E618F"/>
    <w:rsid w:val="004F4A5E"/>
    <w:rsid w:val="004F7071"/>
    <w:rsid w:val="00501A4A"/>
    <w:rsid w:val="00504421"/>
    <w:rsid w:val="005128BE"/>
    <w:rsid w:val="00520F16"/>
    <w:rsid w:val="005218E8"/>
    <w:rsid w:val="00523B28"/>
    <w:rsid w:val="005415AC"/>
    <w:rsid w:val="00562F45"/>
    <w:rsid w:val="00571360"/>
    <w:rsid w:val="00577DDC"/>
    <w:rsid w:val="0058426E"/>
    <w:rsid w:val="005858F9"/>
    <w:rsid w:val="005863B5"/>
    <w:rsid w:val="005867D5"/>
    <w:rsid w:val="005A15CF"/>
    <w:rsid w:val="005B2869"/>
    <w:rsid w:val="005D060D"/>
    <w:rsid w:val="005F5B9C"/>
    <w:rsid w:val="005F69F4"/>
    <w:rsid w:val="005F793C"/>
    <w:rsid w:val="0060743B"/>
    <w:rsid w:val="00637DA8"/>
    <w:rsid w:val="006929E5"/>
    <w:rsid w:val="006A60B8"/>
    <w:rsid w:val="006D4657"/>
    <w:rsid w:val="006E5D19"/>
    <w:rsid w:val="006F164C"/>
    <w:rsid w:val="006F33A6"/>
    <w:rsid w:val="0070442D"/>
    <w:rsid w:val="00710E4B"/>
    <w:rsid w:val="00712ECB"/>
    <w:rsid w:val="0071776A"/>
    <w:rsid w:val="0072737A"/>
    <w:rsid w:val="0073368F"/>
    <w:rsid w:val="007410C5"/>
    <w:rsid w:val="00745C12"/>
    <w:rsid w:val="007475DA"/>
    <w:rsid w:val="00747E4A"/>
    <w:rsid w:val="00757FB7"/>
    <w:rsid w:val="00761F88"/>
    <w:rsid w:val="0076568C"/>
    <w:rsid w:val="00766508"/>
    <w:rsid w:val="00767F44"/>
    <w:rsid w:val="00785465"/>
    <w:rsid w:val="007958B3"/>
    <w:rsid w:val="007B60E2"/>
    <w:rsid w:val="007C47F2"/>
    <w:rsid w:val="007C68E5"/>
    <w:rsid w:val="007D15EA"/>
    <w:rsid w:val="007E24CC"/>
    <w:rsid w:val="007E3BF3"/>
    <w:rsid w:val="007F09CE"/>
    <w:rsid w:val="008011AC"/>
    <w:rsid w:val="008030E7"/>
    <w:rsid w:val="00803829"/>
    <w:rsid w:val="008041F1"/>
    <w:rsid w:val="00805757"/>
    <w:rsid w:val="00807396"/>
    <w:rsid w:val="008164C7"/>
    <w:rsid w:val="008202C2"/>
    <w:rsid w:val="00847461"/>
    <w:rsid w:val="008500AB"/>
    <w:rsid w:val="0086539E"/>
    <w:rsid w:val="0087574F"/>
    <w:rsid w:val="00882B14"/>
    <w:rsid w:val="00885176"/>
    <w:rsid w:val="00885FE2"/>
    <w:rsid w:val="00886177"/>
    <w:rsid w:val="0088684A"/>
    <w:rsid w:val="008903B3"/>
    <w:rsid w:val="008A4EFF"/>
    <w:rsid w:val="008C17C5"/>
    <w:rsid w:val="008C5B09"/>
    <w:rsid w:val="008D4D00"/>
    <w:rsid w:val="00901633"/>
    <w:rsid w:val="00902D7E"/>
    <w:rsid w:val="00904915"/>
    <w:rsid w:val="00906256"/>
    <w:rsid w:val="00906F9C"/>
    <w:rsid w:val="009113E7"/>
    <w:rsid w:val="00913B85"/>
    <w:rsid w:val="0091716C"/>
    <w:rsid w:val="00920487"/>
    <w:rsid w:val="009214CF"/>
    <w:rsid w:val="00927833"/>
    <w:rsid w:val="00932241"/>
    <w:rsid w:val="00932EE0"/>
    <w:rsid w:val="00933A41"/>
    <w:rsid w:val="0095335E"/>
    <w:rsid w:val="00954C42"/>
    <w:rsid w:val="00956EF4"/>
    <w:rsid w:val="009615C3"/>
    <w:rsid w:val="0096772A"/>
    <w:rsid w:val="00972381"/>
    <w:rsid w:val="00974FDC"/>
    <w:rsid w:val="00985F19"/>
    <w:rsid w:val="00993F63"/>
    <w:rsid w:val="00997BCE"/>
    <w:rsid w:val="009A2CB9"/>
    <w:rsid w:val="009A3688"/>
    <w:rsid w:val="009C0E48"/>
    <w:rsid w:val="009C3A05"/>
    <w:rsid w:val="009C61E5"/>
    <w:rsid w:val="009C718E"/>
    <w:rsid w:val="009D53DA"/>
    <w:rsid w:val="009E1C9C"/>
    <w:rsid w:val="009E5A56"/>
    <w:rsid w:val="009F1470"/>
    <w:rsid w:val="009F39F2"/>
    <w:rsid w:val="009F5F70"/>
    <w:rsid w:val="00A17B7C"/>
    <w:rsid w:val="00A21016"/>
    <w:rsid w:val="00A2606E"/>
    <w:rsid w:val="00A36327"/>
    <w:rsid w:val="00A4694F"/>
    <w:rsid w:val="00A477D0"/>
    <w:rsid w:val="00A67E69"/>
    <w:rsid w:val="00A717C9"/>
    <w:rsid w:val="00AE065E"/>
    <w:rsid w:val="00AE5306"/>
    <w:rsid w:val="00AF0D16"/>
    <w:rsid w:val="00B119E3"/>
    <w:rsid w:val="00B12811"/>
    <w:rsid w:val="00B23CCD"/>
    <w:rsid w:val="00B31B37"/>
    <w:rsid w:val="00B42871"/>
    <w:rsid w:val="00B44B80"/>
    <w:rsid w:val="00B65AEB"/>
    <w:rsid w:val="00B71D27"/>
    <w:rsid w:val="00B74D9A"/>
    <w:rsid w:val="00B85818"/>
    <w:rsid w:val="00B859A7"/>
    <w:rsid w:val="00B90637"/>
    <w:rsid w:val="00BB088C"/>
    <w:rsid w:val="00BC1664"/>
    <w:rsid w:val="00BD2486"/>
    <w:rsid w:val="00BD28BD"/>
    <w:rsid w:val="00BF0BA2"/>
    <w:rsid w:val="00C00BB0"/>
    <w:rsid w:val="00C11B1D"/>
    <w:rsid w:val="00C34EF6"/>
    <w:rsid w:val="00C40857"/>
    <w:rsid w:val="00C46619"/>
    <w:rsid w:val="00C525A9"/>
    <w:rsid w:val="00C52EFE"/>
    <w:rsid w:val="00C614EE"/>
    <w:rsid w:val="00C6388C"/>
    <w:rsid w:val="00C77340"/>
    <w:rsid w:val="00C80CDC"/>
    <w:rsid w:val="00CA0CB9"/>
    <w:rsid w:val="00CA177D"/>
    <w:rsid w:val="00CA4865"/>
    <w:rsid w:val="00CA5B6B"/>
    <w:rsid w:val="00CB63B0"/>
    <w:rsid w:val="00CC307D"/>
    <w:rsid w:val="00CE0CCE"/>
    <w:rsid w:val="00CF078A"/>
    <w:rsid w:val="00D0006C"/>
    <w:rsid w:val="00D06132"/>
    <w:rsid w:val="00D10CAD"/>
    <w:rsid w:val="00D1273D"/>
    <w:rsid w:val="00D137B6"/>
    <w:rsid w:val="00D33F98"/>
    <w:rsid w:val="00D35BA6"/>
    <w:rsid w:val="00D40CB7"/>
    <w:rsid w:val="00D40D39"/>
    <w:rsid w:val="00D41AE9"/>
    <w:rsid w:val="00D53FE3"/>
    <w:rsid w:val="00D7461B"/>
    <w:rsid w:val="00D75952"/>
    <w:rsid w:val="00D81012"/>
    <w:rsid w:val="00D900B2"/>
    <w:rsid w:val="00D93153"/>
    <w:rsid w:val="00DB7139"/>
    <w:rsid w:val="00DB7B17"/>
    <w:rsid w:val="00DC331B"/>
    <w:rsid w:val="00DD4433"/>
    <w:rsid w:val="00DE5660"/>
    <w:rsid w:val="00DE5EF3"/>
    <w:rsid w:val="00DF2E8A"/>
    <w:rsid w:val="00E248E3"/>
    <w:rsid w:val="00E33010"/>
    <w:rsid w:val="00E33608"/>
    <w:rsid w:val="00E368C4"/>
    <w:rsid w:val="00E37B5F"/>
    <w:rsid w:val="00E436C9"/>
    <w:rsid w:val="00E44018"/>
    <w:rsid w:val="00E55A7C"/>
    <w:rsid w:val="00E576E5"/>
    <w:rsid w:val="00E71A05"/>
    <w:rsid w:val="00E77A61"/>
    <w:rsid w:val="00E77C5D"/>
    <w:rsid w:val="00E81DA6"/>
    <w:rsid w:val="00E96E15"/>
    <w:rsid w:val="00EB1E6B"/>
    <w:rsid w:val="00EC1A27"/>
    <w:rsid w:val="00EC32B3"/>
    <w:rsid w:val="00ED225D"/>
    <w:rsid w:val="00ED2979"/>
    <w:rsid w:val="00ED50FF"/>
    <w:rsid w:val="00EE0531"/>
    <w:rsid w:val="00EE5FF9"/>
    <w:rsid w:val="00F004AC"/>
    <w:rsid w:val="00F012E6"/>
    <w:rsid w:val="00F01FCD"/>
    <w:rsid w:val="00F314D4"/>
    <w:rsid w:val="00F32105"/>
    <w:rsid w:val="00F34EB5"/>
    <w:rsid w:val="00F42AF4"/>
    <w:rsid w:val="00F505C7"/>
    <w:rsid w:val="00F65625"/>
    <w:rsid w:val="00F84A32"/>
    <w:rsid w:val="00F95535"/>
    <w:rsid w:val="00FB39DB"/>
    <w:rsid w:val="00FB4908"/>
    <w:rsid w:val="00FD128F"/>
    <w:rsid w:val="00FD6882"/>
    <w:rsid w:val="00FE08B0"/>
    <w:rsid w:val="00FE77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C343A"/>
  <w15:docId w15:val="{305EDE7C-E323-42AA-9C3B-5D0BE0980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0B8"/>
    <w:pPr>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B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B5F"/>
  </w:style>
  <w:style w:type="paragraph" w:styleId="Footer">
    <w:name w:val="footer"/>
    <w:basedOn w:val="Normal"/>
    <w:link w:val="FooterChar"/>
    <w:uiPriority w:val="99"/>
    <w:unhideWhenUsed/>
    <w:rsid w:val="00E37B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B5F"/>
  </w:style>
  <w:style w:type="paragraph" w:styleId="BalloonText">
    <w:name w:val="Balloon Text"/>
    <w:basedOn w:val="Normal"/>
    <w:link w:val="BalloonTextChar"/>
    <w:uiPriority w:val="99"/>
    <w:semiHidden/>
    <w:unhideWhenUsed/>
    <w:rsid w:val="00E37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B5F"/>
    <w:rPr>
      <w:rFonts w:ascii="Tahoma" w:hAnsi="Tahoma" w:cs="Tahoma"/>
      <w:sz w:val="16"/>
      <w:szCs w:val="16"/>
    </w:rPr>
  </w:style>
  <w:style w:type="table" w:styleId="TableGrid">
    <w:name w:val="Table Grid"/>
    <w:basedOn w:val="TableNormal"/>
    <w:uiPriority w:val="59"/>
    <w:rsid w:val="00181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3608"/>
    <w:pPr>
      <w:ind w:left="720"/>
    </w:pPr>
  </w:style>
  <w:style w:type="character" w:styleId="Hyperlink">
    <w:name w:val="Hyperlink"/>
    <w:basedOn w:val="DefaultParagraphFont"/>
    <w:uiPriority w:val="99"/>
    <w:unhideWhenUsed/>
    <w:rsid w:val="00993F63"/>
    <w:rPr>
      <w:color w:val="0000FF" w:themeColor="hyperlink"/>
      <w:u w:val="single"/>
    </w:rPr>
  </w:style>
  <w:style w:type="character" w:customStyle="1" w:styleId="UnresolvedMention1">
    <w:name w:val="Unresolved Mention1"/>
    <w:basedOn w:val="DefaultParagraphFont"/>
    <w:uiPriority w:val="99"/>
    <w:semiHidden/>
    <w:unhideWhenUsed/>
    <w:rsid w:val="008011AC"/>
    <w:rPr>
      <w:color w:val="605E5C"/>
      <w:shd w:val="clear" w:color="auto" w:fill="E1DFDD"/>
    </w:rPr>
  </w:style>
  <w:style w:type="character" w:customStyle="1" w:styleId="UnresolvedMention2">
    <w:name w:val="Unresolved Mention2"/>
    <w:basedOn w:val="DefaultParagraphFont"/>
    <w:uiPriority w:val="99"/>
    <w:semiHidden/>
    <w:unhideWhenUsed/>
    <w:rsid w:val="00785465"/>
    <w:rPr>
      <w:color w:val="605E5C"/>
      <w:shd w:val="clear" w:color="auto" w:fill="E1DFDD"/>
    </w:rPr>
  </w:style>
  <w:style w:type="character" w:customStyle="1" w:styleId="UnresolvedMention3">
    <w:name w:val="Unresolved Mention3"/>
    <w:basedOn w:val="DefaultParagraphFont"/>
    <w:uiPriority w:val="99"/>
    <w:semiHidden/>
    <w:unhideWhenUsed/>
    <w:rsid w:val="0087574F"/>
    <w:rPr>
      <w:color w:val="605E5C"/>
      <w:shd w:val="clear" w:color="auto" w:fill="E1DFDD"/>
    </w:rPr>
  </w:style>
  <w:style w:type="character" w:styleId="PlaceholderText">
    <w:name w:val="Placeholder Text"/>
    <w:basedOn w:val="DefaultParagraphFont"/>
    <w:uiPriority w:val="99"/>
    <w:semiHidden/>
    <w:rsid w:val="00F004AC"/>
    <w:rPr>
      <w:color w:val="666666"/>
    </w:rPr>
  </w:style>
  <w:style w:type="character" w:styleId="FollowedHyperlink">
    <w:name w:val="FollowedHyperlink"/>
    <w:basedOn w:val="DefaultParagraphFont"/>
    <w:uiPriority w:val="99"/>
    <w:semiHidden/>
    <w:unhideWhenUsed/>
    <w:rsid w:val="00BF0B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dcalc.com/calc/10239/bush-francis-catatonia-rating-scale" TargetMode="External"/><Relationship Id="rId18" Type="http://schemas.openxmlformats.org/officeDocument/2006/relationships/hyperlink" Target="https://doi.org/10.1177/02698811231158232"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icd.who.int/browse/2024-01/mms/en" TargetMode="External"/><Relationship Id="rId17" Type="http://schemas.openxmlformats.org/officeDocument/2006/relationships/hyperlink" Target="https://www.ucl.ac.uk/mental-health/research/catatonia/patient-and-carer-information" TargetMode="External"/><Relationship Id="rId2" Type="http://schemas.openxmlformats.org/officeDocument/2006/relationships/customXml" Target="../customXml/item2.xml"/><Relationship Id="rId16" Type="http://schemas.openxmlformats.org/officeDocument/2006/relationships/hyperlink" Target="https://www.rcpsych.ac.uk/mental-health/mental-illnesses-and-mental-health-problems/catatoni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intranet.lothian.scot.nhs.uk/Directory/catatoniahub/Pages/default.aspx"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intranet.lothian.scot.nhs.uk/Directory/catatoniahub/Pages/default.aspx"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intranet.lothian.scot.nhs.uk/Directory/DementiaAndDelirium/Documents/Getting_to_know_me_form_single_page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BEA132967D44EBA88C179BD6E61CCBA"/>
        <w:category>
          <w:name w:val="General"/>
          <w:gallery w:val="placeholder"/>
        </w:category>
        <w:types>
          <w:type w:val="bbPlcHdr"/>
        </w:types>
        <w:behaviors>
          <w:behavior w:val="content"/>
        </w:behaviors>
        <w:guid w:val="{BA90F3D0-F42D-4650-90AD-C736F004BE28}"/>
      </w:docPartPr>
      <w:docPartBody>
        <w:p w:rsidR="00B767F1" w:rsidRDefault="00751A80" w:rsidP="00751A80">
          <w:pPr>
            <w:pStyle w:val="ABEA132967D44EBA88C179BD6E61CCBA"/>
          </w:pPr>
          <w:r w:rsidRPr="00553F4F">
            <w:rPr>
              <w:rStyle w:val="PlaceholderText"/>
            </w:rPr>
            <w:t>Click or tap here to enter text.</w:t>
          </w:r>
        </w:p>
      </w:docPartBody>
    </w:docPart>
    <w:docPart>
      <w:docPartPr>
        <w:name w:val="DefaultPlaceholder_1081868574"/>
        <w:category>
          <w:name w:val="General"/>
          <w:gallery w:val="placeholder"/>
        </w:category>
        <w:types>
          <w:type w:val="bbPlcHdr"/>
        </w:types>
        <w:behaviors>
          <w:behavior w:val="content"/>
        </w:behaviors>
        <w:guid w:val="{72CCCFAE-55A2-4356-AB5B-BB0E989361D9}"/>
      </w:docPartPr>
      <w:docPartBody>
        <w:p w:rsidR="009167E9" w:rsidRDefault="00432B92">
          <w:r w:rsidRPr="00597506">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C0D5AF91-C150-4515-B2E8-227E9A07ACAD}"/>
      </w:docPartPr>
      <w:docPartBody>
        <w:p w:rsidR="005B5920" w:rsidRDefault="009167E9">
          <w:r w:rsidRPr="00280478">
            <w:rPr>
              <w:rStyle w:val="PlaceholderText"/>
            </w:rPr>
            <w:t>Choose an item.</w:t>
          </w:r>
        </w:p>
      </w:docPartBody>
    </w:docPart>
    <w:docPart>
      <w:docPartPr>
        <w:name w:val="3941C86C3E8C41B7836C76C77A540289"/>
        <w:category>
          <w:name w:val="General"/>
          <w:gallery w:val="placeholder"/>
        </w:category>
        <w:types>
          <w:type w:val="bbPlcHdr"/>
        </w:types>
        <w:behaviors>
          <w:behavior w:val="content"/>
        </w:behaviors>
        <w:guid w:val="{BBA1FA6D-9D1F-467E-8B22-ED8ACD3F3091}"/>
      </w:docPartPr>
      <w:docPartBody>
        <w:p w:rsidR="00565879" w:rsidRDefault="00565879" w:rsidP="00565879">
          <w:pPr>
            <w:pStyle w:val="3941C86C3E8C41B7836C76C77A540289"/>
          </w:pPr>
          <w:r w:rsidRPr="0059750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51A80"/>
    <w:rsid w:val="00183569"/>
    <w:rsid w:val="002306A1"/>
    <w:rsid w:val="00277342"/>
    <w:rsid w:val="00292D84"/>
    <w:rsid w:val="00432B92"/>
    <w:rsid w:val="00510246"/>
    <w:rsid w:val="00565879"/>
    <w:rsid w:val="005B5920"/>
    <w:rsid w:val="006D6EE8"/>
    <w:rsid w:val="00731BEE"/>
    <w:rsid w:val="00751A80"/>
    <w:rsid w:val="00894536"/>
    <w:rsid w:val="008E468B"/>
    <w:rsid w:val="00906F9C"/>
    <w:rsid w:val="009167E9"/>
    <w:rsid w:val="00951FE7"/>
    <w:rsid w:val="009B5FC2"/>
    <w:rsid w:val="009C0E48"/>
    <w:rsid w:val="00A67E69"/>
    <w:rsid w:val="00B238E6"/>
    <w:rsid w:val="00B767F1"/>
    <w:rsid w:val="00C11B1D"/>
    <w:rsid w:val="00CB7942"/>
    <w:rsid w:val="00D0006C"/>
    <w:rsid w:val="00D33F98"/>
    <w:rsid w:val="00E77A61"/>
    <w:rsid w:val="00F10ED8"/>
    <w:rsid w:val="00FB0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F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5879"/>
    <w:rPr>
      <w:color w:val="666666"/>
    </w:rPr>
  </w:style>
  <w:style w:type="paragraph" w:customStyle="1" w:styleId="ABEA132967D44EBA88C179BD6E61CCBA">
    <w:name w:val="ABEA132967D44EBA88C179BD6E61CCBA"/>
    <w:rsid w:val="00751A80"/>
  </w:style>
  <w:style w:type="paragraph" w:customStyle="1" w:styleId="3941C86C3E8C41B7836C76C77A540289">
    <w:name w:val="3941C86C3E8C41B7836C76C77A540289"/>
    <w:rsid w:val="00565879"/>
    <w:rP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7AED47FCB932498EF5A36A215B838D" ma:contentTypeVersion="0" ma:contentTypeDescription="Create a new document." ma:contentTypeScope="" ma:versionID="41991b4dcd5976458bd288e22605b04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35E980-E8A0-4BB9-9E65-834A172305E4}">
  <ds:schemaRefs>
    <ds:schemaRef ds:uri="http://schemas.openxmlformats.org/officeDocument/2006/bibliography"/>
  </ds:schemaRefs>
</ds:datastoreItem>
</file>

<file path=customXml/itemProps2.xml><?xml version="1.0" encoding="utf-8"?>
<ds:datastoreItem xmlns:ds="http://schemas.openxmlformats.org/officeDocument/2006/customXml" ds:itemID="{26952E33-0A9B-4726-B31F-E0F786809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B29C37C-238E-4346-9994-FDDE0768ECB7}">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C5102CA2-A8DC-4183-9D1C-70A050DEC8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Pages>
  <Words>1739</Words>
  <Characters>9895</Characters>
  <Application>Microsoft Office Word</Application>
  <DocSecurity>0</DocSecurity>
  <Lines>267</Lines>
  <Paragraphs>136</Paragraphs>
  <ScaleCrop>false</ScaleCrop>
  <HeadingPairs>
    <vt:vector size="2" baseType="variant">
      <vt:variant>
        <vt:lpstr>Title</vt:lpstr>
      </vt:variant>
      <vt:variant>
        <vt:i4>1</vt:i4>
      </vt:variant>
    </vt:vector>
  </HeadingPairs>
  <TitlesOfParts>
    <vt:vector size="1" baseType="lpstr">
      <vt:lpstr>NHSL Catatonia Bundle v1.0</vt:lpstr>
    </vt:vector>
  </TitlesOfParts>
  <Company>NHS Lothian</Company>
  <LinksUpToDate>false</LinksUpToDate>
  <CharactersWithSpaces>11559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NHSL Catatonia Bundle v1.0</dc:title>
  <dc:creator>Ewan Mahony</dc:creator>
  <cp:lastModifiedBy>Kara Mackay (NHS Greater Glasgow and Clyde)</cp:lastModifiedBy>
  <cp:revision>26</cp:revision>
  <cp:lastPrinted>2025-10-06T13:52:00Z</cp:lastPrinted>
  <dcterms:created xsi:type="dcterms:W3CDTF">2025-10-06T11:30:00Z</dcterms:created>
  <dcterms:modified xsi:type="dcterms:W3CDTF">2025-12-01T11:56:00Z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0x0101009D7AED47FCB932498EF5A36A215B838D</vt:lpwstr>
  </property>
</Properties>
</file>